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206" w:type="dxa"/>
        <w:tblLayout w:type="fixed"/>
        <w:tblLook w:val="01E0" w:firstRow="1" w:lastRow="1" w:firstColumn="1" w:lastColumn="1" w:noHBand="0" w:noVBand="0"/>
      </w:tblPr>
      <w:tblGrid>
        <w:gridCol w:w="1190"/>
        <w:gridCol w:w="963"/>
        <w:gridCol w:w="579"/>
        <w:gridCol w:w="579"/>
        <w:gridCol w:w="579"/>
        <w:gridCol w:w="579"/>
        <w:gridCol w:w="579"/>
        <w:gridCol w:w="579"/>
        <w:gridCol w:w="579"/>
        <w:gridCol w:w="579"/>
        <w:gridCol w:w="579"/>
        <w:gridCol w:w="1417"/>
        <w:gridCol w:w="1425"/>
      </w:tblGrid>
      <w:tr w:rsidR="0005032C">
        <w:trPr>
          <w:trHeight w:val="322"/>
        </w:trPr>
        <w:tc>
          <w:tcPr>
            <w:tcW w:w="10206" w:type="dxa"/>
            <w:gridSpan w:val="13"/>
            <w:vMerge w:val="restart"/>
            <w:tcMar>
              <w:top w:w="0" w:type="dxa"/>
              <w:left w:w="0" w:type="dxa"/>
              <w:bottom w:w="0" w:type="dxa"/>
              <w:right w:w="0" w:type="dxa"/>
            </w:tcMar>
            <w:vAlign w:val="center"/>
          </w:tcPr>
          <w:p w:rsidR="0005032C" w:rsidRDefault="0031592C">
            <w:pPr>
              <w:jc w:val="center"/>
              <w:rPr>
                <w:b/>
                <w:bCs/>
                <w:color w:val="000000"/>
                <w:sz w:val="28"/>
                <w:szCs w:val="28"/>
              </w:rPr>
            </w:pPr>
            <w:bookmarkStart w:id="0" w:name="__bookmark_1"/>
            <w:bookmarkEnd w:id="0"/>
            <w:r>
              <w:rPr>
                <w:b/>
                <w:bCs/>
                <w:color w:val="000000"/>
                <w:sz w:val="28"/>
                <w:szCs w:val="28"/>
              </w:rPr>
              <w:t>ПОЯСНИТЕЛЬНАЯ ЗАПИСКА</w:t>
            </w:r>
            <w:r>
              <w:rPr>
                <w:b/>
                <w:bCs/>
                <w:color w:val="000000"/>
                <w:sz w:val="28"/>
                <w:szCs w:val="28"/>
              </w:rPr>
              <w:br/>
              <w:t>К БАЛАНСУ УЧРЕЖДЕНИЯ</w:t>
            </w:r>
          </w:p>
        </w:tc>
      </w:tr>
      <w:tr w:rsidR="0005032C">
        <w:tc>
          <w:tcPr>
            <w:tcW w:w="8781" w:type="dxa"/>
            <w:gridSpan w:val="12"/>
            <w:vMerge w:val="restart"/>
            <w:tcMar>
              <w:top w:w="0" w:type="dxa"/>
              <w:left w:w="0" w:type="dxa"/>
              <w:bottom w:w="0" w:type="dxa"/>
              <w:right w:w="0" w:type="dxa"/>
            </w:tcMar>
            <w:vAlign w:val="bottom"/>
          </w:tcPr>
          <w:p w:rsidR="0005032C" w:rsidRDefault="0005032C">
            <w:pPr>
              <w:spacing w:line="1" w:lineRule="auto"/>
            </w:pPr>
          </w:p>
        </w:tc>
        <w:tc>
          <w:tcPr>
            <w:tcW w:w="1425" w:type="dxa"/>
            <w:tcBorders>
              <w:top w:val="single" w:sz="6" w:space="0" w:color="000000"/>
              <w:left w:val="single" w:sz="6" w:space="0" w:color="000000"/>
              <w:right w:val="single" w:sz="6" w:space="0" w:color="000000"/>
            </w:tcBorders>
            <w:tcMar>
              <w:top w:w="0" w:type="dxa"/>
              <w:left w:w="0" w:type="dxa"/>
              <w:bottom w:w="0" w:type="dxa"/>
              <w:right w:w="0" w:type="dxa"/>
            </w:tcMar>
            <w:vAlign w:val="bottom"/>
          </w:tcPr>
          <w:p w:rsidR="0005032C" w:rsidRDefault="0031592C">
            <w:pPr>
              <w:jc w:val="center"/>
              <w:rPr>
                <w:color w:val="000000"/>
              </w:rPr>
            </w:pPr>
            <w:r>
              <w:rPr>
                <w:color w:val="000000"/>
              </w:rPr>
              <w:t>КОДЫ</w:t>
            </w:r>
          </w:p>
        </w:tc>
      </w:tr>
      <w:tr w:rsidR="0005032C">
        <w:tc>
          <w:tcPr>
            <w:tcW w:w="8781" w:type="dxa"/>
            <w:gridSpan w:val="12"/>
            <w:vMerge w:val="restart"/>
            <w:tcMar>
              <w:top w:w="0" w:type="dxa"/>
              <w:left w:w="0" w:type="dxa"/>
              <w:bottom w:w="0" w:type="dxa"/>
              <w:right w:w="0" w:type="dxa"/>
            </w:tcMar>
            <w:vAlign w:val="bottom"/>
          </w:tcPr>
          <w:p w:rsidR="0005032C" w:rsidRDefault="0031592C">
            <w:pPr>
              <w:jc w:val="right"/>
              <w:rPr>
                <w:color w:val="000000"/>
              </w:rPr>
            </w:pPr>
            <w:r>
              <w:rPr>
                <w:color w:val="000000"/>
              </w:rPr>
              <w:t>Форма по ОКУД</w:t>
            </w:r>
          </w:p>
        </w:tc>
        <w:tc>
          <w:tcPr>
            <w:tcW w:w="1425"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rsidR="0005032C" w:rsidRDefault="0031592C">
            <w:pPr>
              <w:jc w:val="center"/>
              <w:rPr>
                <w:color w:val="000000"/>
              </w:rPr>
            </w:pPr>
            <w:r>
              <w:rPr>
                <w:color w:val="000000"/>
              </w:rPr>
              <w:t>0503760</w:t>
            </w:r>
          </w:p>
        </w:tc>
      </w:tr>
      <w:tr w:rsidR="0005032C">
        <w:tc>
          <w:tcPr>
            <w:tcW w:w="2732" w:type="dxa"/>
            <w:gridSpan w:val="3"/>
            <w:vMerge w:val="restart"/>
            <w:tcMar>
              <w:top w:w="0" w:type="dxa"/>
              <w:left w:w="0" w:type="dxa"/>
              <w:bottom w:w="0" w:type="dxa"/>
              <w:right w:w="0" w:type="dxa"/>
            </w:tcMar>
            <w:vAlign w:val="bottom"/>
          </w:tcPr>
          <w:p w:rsidR="0005032C" w:rsidRDefault="0005032C">
            <w:pPr>
              <w:spacing w:line="1" w:lineRule="auto"/>
            </w:pPr>
          </w:p>
        </w:tc>
        <w:tc>
          <w:tcPr>
            <w:tcW w:w="4632" w:type="dxa"/>
            <w:gridSpan w:val="8"/>
            <w:vMerge w:val="restart"/>
            <w:tcMar>
              <w:top w:w="0" w:type="dxa"/>
              <w:left w:w="0" w:type="dxa"/>
              <w:bottom w:w="0" w:type="dxa"/>
              <w:right w:w="0" w:type="dxa"/>
            </w:tcMar>
            <w:vAlign w:val="bottom"/>
          </w:tcPr>
          <w:tbl>
            <w:tblPr>
              <w:tblOverlap w:val="never"/>
              <w:tblW w:w="4632" w:type="dxa"/>
              <w:jc w:val="center"/>
              <w:tblLayout w:type="fixed"/>
              <w:tblCellMar>
                <w:left w:w="0" w:type="dxa"/>
                <w:right w:w="0" w:type="dxa"/>
              </w:tblCellMar>
              <w:tblLook w:val="01E0" w:firstRow="1" w:lastRow="1" w:firstColumn="1" w:lastColumn="1" w:noHBand="0" w:noVBand="0"/>
            </w:tblPr>
            <w:tblGrid>
              <w:gridCol w:w="4632"/>
            </w:tblGrid>
            <w:tr w:rsidR="0005032C" w:rsidRPr="008D6F96">
              <w:trPr>
                <w:jc w:val="center"/>
              </w:trPr>
              <w:tc>
                <w:tcPr>
                  <w:tcW w:w="4632" w:type="dxa"/>
                  <w:tcMar>
                    <w:top w:w="0" w:type="dxa"/>
                    <w:left w:w="0" w:type="dxa"/>
                    <w:bottom w:w="0" w:type="dxa"/>
                    <w:right w:w="0" w:type="dxa"/>
                  </w:tcMar>
                </w:tcPr>
                <w:p w:rsidR="0005032C" w:rsidRPr="008D6F96" w:rsidRDefault="0031592C">
                  <w:pPr>
                    <w:jc w:val="center"/>
                    <w:rPr>
                      <w:sz w:val="24"/>
                      <w:szCs w:val="24"/>
                    </w:rPr>
                  </w:pPr>
                  <w:r w:rsidRPr="008D6F96">
                    <w:rPr>
                      <w:color w:val="000000"/>
                      <w:sz w:val="24"/>
                      <w:szCs w:val="24"/>
                    </w:rPr>
                    <w:t>на 1 января 2022 г.</w:t>
                  </w:r>
                </w:p>
              </w:tc>
            </w:tr>
          </w:tbl>
          <w:p w:rsidR="0005032C" w:rsidRPr="008D6F96" w:rsidRDefault="0005032C">
            <w:pPr>
              <w:spacing w:line="1" w:lineRule="auto"/>
              <w:rPr>
                <w:sz w:val="24"/>
                <w:szCs w:val="24"/>
              </w:rPr>
            </w:pPr>
          </w:p>
        </w:tc>
        <w:tc>
          <w:tcPr>
            <w:tcW w:w="1417" w:type="dxa"/>
            <w:tcMar>
              <w:top w:w="0" w:type="dxa"/>
              <w:left w:w="0" w:type="dxa"/>
              <w:bottom w:w="0" w:type="dxa"/>
              <w:right w:w="0" w:type="dxa"/>
            </w:tcMar>
            <w:vAlign w:val="bottom"/>
          </w:tcPr>
          <w:p w:rsidR="0005032C" w:rsidRDefault="0031592C">
            <w:pPr>
              <w:jc w:val="right"/>
              <w:rPr>
                <w:color w:val="000000"/>
              </w:rPr>
            </w:pPr>
            <w:r>
              <w:rPr>
                <w:color w:val="000000"/>
              </w:rPr>
              <w:t>Дата</w:t>
            </w: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05032C" w:rsidRDefault="0031592C">
            <w:pPr>
              <w:jc w:val="center"/>
              <w:rPr>
                <w:color w:val="000000"/>
              </w:rPr>
            </w:pPr>
            <w:r>
              <w:rPr>
                <w:color w:val="000000"/>
              </w:rPr>
              <w:t>01.01.2022</w:t>
            </w:r>
          </w:p>
        </w:tc>
      </w:tr>
      <w:tr w:rsidR="0005032C">
        <w:tc>
          <w:tcPr>
            <w:tcW w:w="1190" w:type="dxa"/>
            <w:tcMar>
              <w:top w:w="0" w:type="dxa"/>
              <w:left w:w="0" w:type="dxa"/>
              <w:bottom w:w="0" w:type="dxa"/>
              <w:right w:w="0" w:type="dxa"/>
            </w:tcMar>
          </w:tcPr>
          <w:p w:rsidR="0005032C" w:rsidRDefault="0031592C">
            <w:pPr>
              <w:rPr>
                <w:color w:val="000000"/>
              </w:rPr>
            </w:pPr>
            <w:r>
              <w:rPr>
                <w:color w:val="000000"/>
              </w:rPr>
              <w:t>Учреждение</w:t>
            </w:r>
          </w:p>
        </w:tc>
        <w:tc>
          <w:tcPr>
            <w:tcW w:w="6174" w:type="dxa"/>
            <w:gridSpan w:val="10"/>
            <w:vMerge w:val="restart"/>
            <w:tcMar>
              <w:top w:w="0" w:type="dxa"/>
              <w:left w:w="0" w:type="dxa"/>
              <w:bottom w:w="0" w:type="dxa"/>
              <w:right w:w="0" w:type="dxa"/>
            </w:tcMar>
          </w:tcPr>
          <w:p w:rsidR="0005032C" w:rsidRPr="008D6F96" w:rsidRDefault="0031592C">
            <w:pPr>
              <w:rPr>
                <w:color w:val="000000"/>
                <w:sz w:val="24"/>
                <w:szCs w:val="24"/>
                <w:u w:val="single"/>
              </w:rPr>
            </w:pPr>
            <w:r w:rsidRPr="008D6F96">
              <w:rPr>
                <w:color w:val="000000"/>
                <w:sz w:val="24"/>
                <w:szCs w:val="24"/>
                <w:u w:val="single"/>
              </w:rPr>
              <w:t>Государственное бюджетное учреждение здравоохранения Ярославской области "Областной перинатальный центр"</w:t>
            </w:r>
          </w:p>
        </w:tc>
        <w:tc>
          <w:tcPr>
            <w:tcW w:w="1417" w:type="dxa"/>
            <w:tcMar>
              <w:top w:w="0" w:type="dxa"/>
              <w:left w:w="0" w:type="dxa"/>
              <w:bottom w:w="0" w:type="dxa"/>
              <w:right w:w="0" w:type="dxa"/>
            </w:tcMar>
            <w:vAlign w:val="center"/>
          </w:tcPr>
          <w:p w:rsidR="0005032C" w:rsidRDefault="0031592C">
            <w:pPr>
              <w:jc w:val="right"/>
              <w:rPr>
                <w:color w:val="000000"/>
              </w:rPr>
            </w:pPr>
            <w:r>
              <w:rPr>
                <w:color w:val="000000"/>
              </w:rPr>
              <w:t>по ОКПО</w:t>
            </w: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05032C" w:rsidRDefault="0031592C">
            <w:pPr>
              <w:jc w:val="center"/>
              <w:rPr>
                <w:color w:val="000000"/>
              </w:rPr>
            </w:pPr>
            <w:r>
              <w:rPr>
                <w:color w:val="000000"/>
              </w:rPr>
              <w:t>68436849</w:t>
            </w:r>
          </w:p>
        </w:tc>
      </w:tr>
      <w:tr w:rsidR="0005032C">
        <w:tc>
          <w:tcPr>
            <w:tcW w:w="2732" w:type="dxa"/>
            <w:gridSpan w:val="3"/>
            <w:vMerge w:val="restart"/>
            <w:tcMar>
              <w:top w:w="0" w:type="dxa"/>
              <w:left w:w="0" w:type="dxa"/>
              <w:bottom w:w="0" w:type="dxa"/>
              <w:right w:w="0" w:type="dxa"/>
            </w:tcMar>
          </w:tcPr>
          <w:p w:rsidR="0005032C" w:rsidRDefault="0031592C">
            <w:pPr>
              <w:rPr>
                <w:color w:val="000000"/>
              </w:rPr>
            </w:pPr>
            <w:r>
              <w:rPr>
                <w:color w:val="000000"/>
              </w:rPr>
              <w:t>Обособленное подразделение</w:t>
            </w:r>
          </w:p>
        </w:tc>
        <w:tc>
          <w:tcPr>
            <w:tcW w:w="4632" w:type="dxa"/>
            <w:gridSpan w:val="8"/>
            <w:vMerge w:val="restart"/>
            <w:tcMar>
              <w:top w:w="0" w:type="dxa"/>
              <w:left w:w="0" w:type="dxa"/>
              <w:bottom w:w="0" w:type="dxa"/>
              <w:right w:w="0" w:type="dxa"/>
            </w:tcMar>
          </w:tcPr>
          <w:p w:rsidR="0005032C" w:rsidRDefault="0005032C">
            <w:pPr>
              <w:rPr>
                <w:color w:val="000000"/>
                <w:u w:val="single"/>
              </w:rPr>
            </w:pPr>
          </w:p>
        </w:tc>
        <w:tc>
          <w:tcPr>
            <w:tcW w:w="1417" w:type="dxa"/>
            <w:tcMar>
              <w:top w:w="0" w:type="dxa"/>
              <w:left w:w="0" w:type="dxa"/>
              <w:bottom w:w="0" w:type="dxa"/>
              <w:right w:w="0" w:type="dxa"/>
            </w:tcMar>
            <w:vAlign w:val="bottom"/>
          </w:tcPr>
          <w:p w:rsidR="0005032C" w:rsidRDefault="0005032C">
            <w:pPr>
              <w:spacing w:line="1" w:lineRule="auto"/>
              <w:jc w:val="right"/>
            </w:pP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05032C" w:rsidRDefault="0005032C">
            <w:pPr>
              <w:spacing w:line="1" w:lineRule="auto"/>
              <w:jc w:val="center"/>
            </w:pPr>
          </w:p>
        </w:tc>
      </w:tr>
      <w:tr w:rsidR="0005032C">
        <w:tc>
          <w:tcPr>
            <w:tcW w:w="1190" w:type="dxa"/>
            <w:tcMar>
              <w:top w:w="0" w:type="dxa"/>
              <w:left w:w="0" w:type="dxa"/>
              <w:bottom w:w="0" w:type="dxa"/>
              <w:right w:w="0" w:type="dxa"/>
            </w:tcMar>
          </w:tcPr>
          <w:p w:rsidR="0005032C" w:rsidRDefault="0031592C">
            <w:pPr>
              <w:rPr>
                <w:color w:val="000000"/>
              </w:rPr>
            </w:pPr>
            <w:r>
              <w:rPr>
                <w:color w:val="000000"/>
              </w:rPr>
              <w:t>Учредитель</w:t>
            </w:r>
          </w:p>
        </w:tc>
        <w:tc>
          <w:tcPr>
            <w:tcW w:w="6174" w:type="dxa"/>
            <w:gridSpan w:val="10"/>
            <w:vMerge w:val="restart"/>
            <w:tcMar>
              <w:top w:w="0" w:type="dxa"/>
              <w:left w:w="0" w:type="dxa"/>
              <w:bottom w:w="0" w:type="dxa"/>
              <w:right w:w="0" w:type="dxa"/>
            </w:tcMar>
          </w:tcPr>
          <w:p w:rsidR="0005032C" w:rsidRPr="008D6F96" w:rsidRDefault="0031592C">
            <w:pPr>
              <w:rPr>
                <w:color w:val="000000"/>
                <w:sz w:val="24"/>
                <w:szCs w:val="24"/>
                <w:u w:val="single"/>
              </w:rPr>
            </w:pPr>
            <w:r w:rsidRPr="008D6F96">
              <w:rPr>
                <w:color w:val="000000"/>
                <w:sz w:val="24"/>
                <w:szCs w:val="24"/>
                <w:u w:val="single"/>
              </w:rPr>
              <w:t>Департамент здравоохранения и фармации Ярославской области</w:t>
            </w:r>
          </w:p>
        </w:tc>
        <w:tc>
          <w:tcPr>
            <w:tcW w:w="1417" w:type="dxa"/>
            <w:tcMar>
              <w:top w:w="0" w:type="dxa"/>
              <w:left w:w="0" w:type="dxa"/>
              <w:bottom w:w="0" w:type="dxa"/>
              <w:right w:w="0" w:type="dxa"/>
            </w:tcMar>
          </w:tcPr>
          <w:p w:rsidR="0005032C" w:rsidRDefault="0031592C">
            <w:pPr>
              <w:jc w:val="right"/>
              <w:rPr>
                <w:color w:val="000000"/>
              </w:rPr>
            </w:pPr>
            <w:r>
              <w:rPr>
                <w:color w:val="000000"/>
              </w:rPr>
              <w:t>по ОКТМО</w:t>
            </w: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tbl>
            <w:tblPr>
              <w:tblOverlap w:val="never"/>
              <w:tblW w:w="1425" w:type="dxa"/>
              <w:jc w:val="center"/>
              <w:tblLayout w:type="fixed"/>
              <w:tblCellMar>
                <w:left w:w="0" w:type="dxa"/>
                <w:right w:w="0" w:type="dxa"/>
              </w:tblCellMar>
              <w:tblLook w:val="01E0" w:firstRow="1" w:lastRow="1" w:firstColumn="1" w:lastColumn="1" w:noHBand="0" w:noVBand="0"/>
            </w:tblPr>
            <w:tblGrid>
              <w:gridCol w:w="1425"/>
            </w:tblGrid>
            <w:tr w:rsidR="0005032C">
              <w:trPr>
                <w:jc w:val="center"/>
              </w:trPr>
              <w:tc>
                <w:tcPr>
                  <w:tcW w:w="1425" w:type="dxa"/>
                  <w:tcMar>
                    <w:top w:w="0" w:type="dxa"/>
                    <w:left w:w="0" w:type="dxa"/>
                    <w:bottom w:w="0" w:type="dxa"/>
                    <w:right w:w="0" w:type="dxa"/>
                  </w:tcMar>
                </w:tcPr>
                <w:p w:rsidR="0005032C" w:rsidRDefault="0031592C">
                  <w:pPr>
                    <w:jc w:val="center"/>
                  </w:pPr>
                  <w:r>
                    <w:rPr>
                      <w:color w:val="000000"/>
                    </w:rPr>
                    <w:t>78701000</w:t>
                  </w:r>
                </w:p>
              </w:tc>
            </w:tr>
          </w:tbl>
          <w:p w:rsidR="0005032C" w:rsidRDefault="0005032C">
            <w:pPr>
              <w:spacing w:line="1" w:lineRule="auto"/>
            </w:pPr>
          </w:p>
        </w:tc>
      </w:tr>
      <w:tr w:rsidR="0005032C">
        <w:tc>
          <w:tcPr>
            <w:tcW w:w="2153" w:type="dxa"/>
            <w:gridSpan w:val="2"/>
            <w:vMerge w:val="restart"/>
            <w:tcMar>
              <w:top w:w="0" w:type="dxa"/>
              <w:left w:w="0" w:type="dxa"/>
              <w:bottom w:w="0" w:type="dxa"/>
              <w:right w:w="0" w:type="dxa"/>
            </w:tcMar>
            <w:vAlign w:val="bottom"/>
          </w:tcPr>
          <w:p w:rsidR="0005032C" w:rsidRDefault="0031592C">
            <w:pPr>
              <w:rPr>
                <w:color w:val="000000"/>
              </w:rPr>
            </w:pPr>
            <w:r>
              <w:rPr>
                <w:color w:val="000000"/>
              </w:rPr>
              <w:t xml:space="preserve">Наименование органа, </w:t>
            </w:r>
            <w:r>
              <w:rPr>
                <w:color w:val="000000"/>
              </w:rPr>
              <w:br/>
              <w:t>осуществляющего</w:t>
            </w:r>
            <w:r>
              <w:rPr>
                <w:color w:val="000000"/>
              </w:rPr>
              <w:br/>
              <w:t>полномочия учредителя</w:t>
            </w:r>
          </w:p>
        </w:tc>
        <w:tc>
          <w:tcPr>
            <w:tcW w:w="5211" w:type="dxa"/>
            <w:gridSpan w:val="9"/>
            <w:vMerge w:val="restart"/>
            <w:tcMar>
              <w:top w:w="0" w:type="dxa"/>
              <w:left w:w="0" w:type="dxa"/>
              <w:bottom w:w="0" w:type="dxa"/>
              <w:right w:w="0" w:type="dxa"/>
            </w:tcMar>
            <w:vAlign w:val="bottom"/>
          </w:tcPr>
          <w:p w:rsidR="0005032C" w:rsidRDefault="0005032C">
            <w:pPr>
              <w:rPr>
                <w:color w:val="000000"/>
              </w:rPr>
            </w:pPr>
          </w:p>
        </w:tc>
        <w:tc>
          <w:tcPr>
            <w:tcW w:w="1417" w:type="dxa"/>
            <w:tcMar>
              <w:top w:w="0" w:type="dxa"/>
              <w:left w:w="0" w:type="dxa"/>
              <w:bottom w:w="0" w:type="dxa"/>
              <w:right w:w="0" w:type="dxa"/>
            </w:tcMar>
            <w:vAlign w:val="bottom"/>
          </w:tcPr>
          <w:p w:rsidR="0005032C" w:rsidRDefault="0005032C">
            <w:pPr>
              <w:spacing w:line="1" w:lineRule="auto"/>
              <w:jc w:val="right"/>
            </w:pP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05032C" w:rsidRDefault="0005032C">
            <w:pPr>
              <w:spacing w:line="1" w:lineRule="auto"/>
              <w:jc w:val="center"/>
            </w:pPr>
          </w:p>
        </w:tc>
      </w:tr>
      <w:tr w:rsidR="0005032C">
        <w:tc>
          <w:tcPr>
            <w:tcW w:w="2153" w:type="dxa"/>
            <w:gridSpan w:val="2"/>
            <w:vMerge/>
            <w:tcMar>
              <w:top w:w="0" w:type="dxa"/>
              <w:left w:w="0" w:type="dxa"/>
              <w:bottom w:w="0" w:type="dxa"/>
              <w:right w:w="0" w:type="dxa"/>
            </w:tcMar>
            <w:vAlign w:val="bottom"/>
          </w:tcPr>
          <w:p w:rsidR="0005032C" w:rsidRDefault="0005032C">
            <w:pPr>
              <w:spacing w:line="1" w:lineRule="auto"/>
            </w:pPr>
          </w:p>
        </w:tc>
        <w:tc>
          <w:tcPr>
            <w:tcW w:w="5211" w:type="dxa"/>
            <w:gridSpan w:val="9"/>
            <w:vMerge/>
            <w:tcMar>
              <w:top w:w="0" w:type="dxa"/>
              <w:left w:w="0" w:type="dxa"/>
              <w:bottom w:w="0" w:type="dxa"/>
              <w:right w:w="0" w:type="dxa"/>
            </w:tcMar>
            <w:vAlign w:val="bottom"/>
          </w:tcPr>
          <w:p w:rsidR="0005032C" w:rsidRDefault="0005032C">
            <w:pPr>
              <w:spacing w:line="1" w:lineRule="auto"/>
            </w:pPr>
          </w:p>
        </w:tc>
        <w:tc>
          <w:tcPr>
            <w:tcW w:w="1417" w:type="dxa"/>
            <w:tcMar>
              <w:top w:w="0" w:type="dxa"/>
              <w:left w:w="0" w:type="dxa"/>
              <w:bottom w:w="0" w:type="dxa"/>
              <w:right w:w="0" w:type="dxa"/>
            </w:tcMar>
            <w:vAlign w:val="bottom"/>
          </w:tcPr>
          <w:p w:rsidR="0005032C" w:rsidRDefault="0031592C">
            <w:pPr>
              <w:jc w:val="right"/>
              <w:rPr>
                <w:color w:val="000000"/>
              </w:rPr>
            </w:pPr>
            <w:r>
              <w:rPr>
                <w:color w:val="000000"/>
              </w:rPr>
              <w:t>по ОКПО</w:t>
            </w: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05032C" w:rsidRDefault="0031592C">
            <w:pPr>
              <w:jc w:val="center"/>
              <w:rPr>
                <w:color w:val="000000"/>
              </w:rPr>
            </w:pPr>
            <w:r>
              <w:rPr>
                <w:color w:val="000000"/>
              </w:rPr>
              <w:t>00097594</w:t>
            </w:r>
          </w:p>
        </w:tc>
      </w:tr>
      <w:tr w:rsidR="0005032C">
        <w:tc>
          <w:tcPr>
            <w:tcW w:w="2153" w:type="dxa"/>
            <w:gridSpan w:val="2"/>
            <w:vMerge/>
            <w:tcMar>
              <w:top w:w="0" w:type="dxa"/>
              <w:left w:w="0" w:type="dxa"/>
              <w:bottom w:w="0" w:type="dxa"/>
              <w:right w:w="0" w:type="dxa"/>
            </w:tcMar>
            <w:vAlign w:val="bottom"/>
          </w:tcPr>
          <w:p w:rsidR="0005032C" w:rsidRDefault="0005032C">
            <w:pPr>
              <w:spacing w:line="1" w:lineRule="auto"/>
            </w:pPr>
          </w:p>
        </w:tc>
        <w:tc>
          <w:tcPr>
            <w:tcW w:w="5211" w:type="dxa"/>
            <w:gridSpan w:val="9"/>
            <w:vMerge/>
            <w:tcMar>
              <w:top w:w="0" w:type="dxa"/>
              <w:left w:w="0" w:type="dxa"/>
              <w:bottom w:w="0" w:type="dxa"/>
              <w:right w:w="0" w:type="dxa"/>
            </w:tcMar>
            <w:vAlign w:val="bottom"/>
          </w:tcPr>
          <w:p w:rsidR="0005032C" w:rsidRDefault="0005032C">
            <w:pPr>
              <w:spacing w:line="1" w:lineRule="auto"/>
            </w:pPr>
          </w:p>
        </w:tc>
        <w:tc>
          <w:tcPr>
            <w:tcW w:w="1417" w:type="dxa"/>
            <w:tcMar>
              <w:top w:w="0" w:type="dxa"/>
              <w:left w:w="0" w:type="dxa"/>
              <w:bottom w:w="0" w:type="dxa"/>
              <w:right w:w="0" w:type="dxa"/>
            </w:tcMar>
            <w:vAlign w:val="center"/>
          </w:tcPr>
          <w:p w:rsidR="0005032C" w:rsidRDefault="0031592C">
            <w:pPr>
              <w:jc w:val="right"/>
              <w:rPr>
                <w:color w:val="000000"/>
              </w:rPr>
            </w:pPr>
            <w:r>
              <w:rPr>
                <w:color w:val="000000"/>
              </w:rPr>
              <w:t>Глава по БК</w:t>
            </w: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05032C" w:rsidRDefault="0031592C">
            <w:pPr>
              <w:jc w:val="center"/>
              <w:rPr>
                <w:color w:val="000000"/>
              </w:rPr>
            </w:pPr>
            <w:r>
              <w:rPr>
                <w:color w:val="000000"/>
              </w:rPr>
              <w:t>901</w:t>
            </w:r>
          </w:p>
        </w:tc>
      </w:tr>
      <w:tr w:rsidR="0005032C">
        <w:tc>
          <w:tcPr>
            <w:tcW w:w="7364" w:type="dxa"/>
            <w:gridSpan w:val="11"/>
            <w:vMerge w:val="restart"/>
            <w:tcMar>
              <w:top w:w="0" w:type="dxa"/>
              <w:left w:w="0" w:type="dxa"/>
              <w:bottom w:w="0" w:type="dxa"/>
              <w:right w:w="0" w:type="dxa"/>
            </w:tcMar>
            <w:vAlign w:val="bottom"/>
          </w:tcPr>
          <w:p w:rsidR="0005032C" w:rsidRDefault="0031592C">
            <w:pPr>
              <w:rPr>
                <w:color w:val="000000"/>
              </w:rPr>
            </w:pPr>
            <w:r>
              <w:rPr>
                <w:color w:val="000000"/>
              </w:rPr>
              <w:t>Периодичность: квартальная, годовая</w:t>
            </w:r>
          </w:p>
        </w:tc>
        <w:tc>
          <w:tcPr>
            <w:tcW w:w="1417" w:type="dxa"/>
            <w:tcMar>
              <w:top w:w="0" w:type="dxa"/>
              <w:left w:w="0" w:type="dxa"/>
              <w:bottom w:w="0" w:type="dxa"/>
              <w:right w:w="0" w:type="dxa"/>
            </w:tcMar>
            <w:vAlign w:val="bottom"/>
          </w:tcPr>
          <w:p w:rsidR="0005032C" w:rsidRDefault="0005032C">
            <w:pPr>
              <w:spacing w:line="1" w:lineRule="auto"/>
              <w:jc w:val="right"/>
            </w:pP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05032C" w:rsidRDefault="0005032C">
            <w:pPr>
              <w:spacing w:line="1" w:lineRule="auto"/>
              <w:jc w:val="center"/>
            </w:pPr>
          </w:p>
        </w:tc>
      </w:tr>
      <w:tr w:rsidR="0005032C">
        <w:tc>
          <w:tcPr>
            <w:tcW w:w="1190" w:type="dxa"/>
            <w:tcMar>
              <w:top w:w="0" w:type="dxa"/>
              <w:left w:w="0" w:type="dxa"/>
              <w:bottom w:w="0" w:type="dxa"/>
              <w:right w:w="0" w:type="dxa"/>
            </w:tcMar>
            <w:vAlign w:val="bottom"/>
          </w:tcPr>
          <w:p w:rsidR="0005032C" w:rsidRDefault="0005032C">
            <w:pPr>
              <w:spacing w:line="1" w:lineRule="auto"/>
            </w:pPr>
          </w:p>
        </w:tc>
        <w:tc>
          <w:tcPr>
            <w:tcW w:w="963"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579" w:type="dxa"/>
            <w:tcMar>
              <w:top w:w="0" w:type="dxa"/>
              <w:left w:w="0" w:type="dxa"/>
              <w:bottom w:w="0" w:type="dxa"/>
              <w:right w:w="0" w:type="dxa"/>
            </w:tcMar>
            <w:vAlign w:val="bottom"/>
          </w:tcPr>
          <w:p w:rsidR="0005032C" w:rsidRDefault="0005032C">
            <w:pPr>
              <w:spacing w:line="1" w:lineRule="auto"/>
            </w:pPr>
          </w:p>
        </w:tc>
        <w:tc>
          <w:tcPr>
            <w:tcW w:w="1996" w:type="dxa"/>
            <w:gridSpan w:val="2"/>
            <w:vMerge w:val="restart"/>
            <w:tcMar>
              <w:top w:w="0" w:type="dxa"/>
              <w:left w:w="0" w:type="dxa"/>
              <w:bottom w:w="0" w:type="dxa"/>
              <w:right w:w="0" w:type="dxa"/>
            </w:tcMar>
            <w:vAlign w:val="bottom"/>
          </w:tcPr>
          <w:p w:rsidR="0005032C" w:rsidRDefault="0031592C">
            <w:pPr>
              <w:jc w:val="right"/>
              <w:rPr>
                <w:color w:val="000000"/>
              </w:rPr>
            </w:pPr>
            <w:r>
              <w:rPr>
                <w:color w:val="000000"/>
              </w:rPr>
              <w:t>к Балансу по форме</w:t>
            </w:r>
          </w:p>
        </w:tc>
        <w:tc>
          <w:tcPr>
            <w:tcW w:w="1425"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05032C" w:rsidRDefault="0031592C">
            <w:pPr>
              <w:jc w:val="center"/>
              <w:rPr>
                <w:color w:val="000000"/>
              </w:rPr>
            </w:pPr>
            <w:r>
              <w:rPr>
                <w:color w:val="000000"/>
              </w:rPr>
              <w:t>0503730</w:t>
            </w:r>
          </w:p>
        </w:tc>
      </w:tr>
      <w:tr w:rsidR="0005032C">
        <w:tc>
          <w:tcPr>
            <w:tcW w:w="7364" w:type="dxa"/>
            <w:gridSpan w:val="11"/>
            <w:vMerge w:val="restart"/>
            <w:tcMar>
              <w:top w:w="0" w:type="dxa"/>
              <w:left w:w="0" w:type="dxa"/>
              <w:bottom w:w="0" w:type="dxa"/>
              <w:right w:w="0" w:type="dxa"/>
            </w:tcMar>
            <w:vAlign w:val="bottom"/>
          </w:tcPr>
          <w:p w:rsidR="0005032C" w:rsidRDefault="0031592C">
            <w:pPr>
              <w:rPr>
                <w:color w:val="000000"/>
              </w:rPr>
            </w:pPr>
            <w:r>
              <w:rPr>
                <w:color w:val="000000"/>
              </w:rPr>
              <w:t>Единица измерения: руб.</w:t>
            </w:r>
          </w:p>
        </w:tc>
        <w:tc>
          <w:tcPr>
            <w:tcW w:w="1417" w:type="dxa"/>
            <w:tcMar>
              <w:top w:w="0" w:type="dxa"/>
              <w:left w:w="0" w:type="dxa"/>
              <w:bottom w:w="0" w:type="dxa"/>
              <w:right w:w="0" w:type="dxa"/>
            </w:tcMar>
            <w:vAlign w:val="bottom"/>
          </w:tcPr>
          <w:p w:rsidR="0005032C" w:rsidRDefault="0031592C">
            <w:pPr>
              <w:jc w:val="right"/>
              <w:rPr>
                <w:color w:val="000000"/>
              </w:rPr>
            </w:pPr>
            <w:r>
              <w:rPr>
                <w:color w:val="000000"/>
              </w:rPr>
              <w:t>по ОКЕИ</w:t>
            </w:r>
          </w:p>
        </w:tc>
        <w:tc>
          <w:tcPr>
            <w:tcW w:w="1425" w:type="dxa"/>
            <w:tcBorders>
              <w:left w:val="single" w:sz="18" w:space="0" w:color="000000"/>
              <w:bottom w:val="single" w:sz="18" w:space="0" w:color="000000"/>
              <w:right w:val="single" w:sz="18" w:space="0" w:color="000000"/>
            </w:tcBorders>
            <w:tcMar>
              <w:top w:w="0" w:type="dxa"/>
              <w:left w:w="0" w:type="dxa"/>
              <w:bottom w:w="0" w:type="dxa"/>
              <w:right w:w="0" w:type="dxa"/>
            </w:tcMar>
            <w:vAlign w:val="center"/>
          </w:tcPr>
          <w:p w:rsidR="0005032C" w:rsidRDefault="0031592C">
            <w:pPr>
              <w:jc w:val="center"/>
              <w:rPr>
                <w:color w:val="000000"/>
              </w:rPr>
            </w:pPr>
            <w:r>
              <w:rPr>
                <w:color w:val="000000"/>
              </w:rPr>
              <w:t>383</w:t>
            </w:r>
          </w:p>
        </w:tc>
      </w:tr>
      <w:tr w:rsidR="0005032C">
        <w:trPr>
          <w:trHeight w:val="230"/>
        </w:trPr>
        <w:tc>
          <w:tcPr>
            <w:tcW w:w="10206" w:type="dxa"/>
            <w:gridSpan w:val="13"/>
            <w:vMerge w:val="restart"/>
            <w:tcMar>
              <w:top w:w="0" w:type="dxa"/>
              <w:left w:w="0" w:type="dxa"/>
              <w:bottom w:w="0" w:type="dxa"/>
              <w:right w:w="0" w:type="dxa"/>
            </w:tcMar>
            <w:vAlign w:val="bottom"/>
          </w:tcPr>
          <w:p w:rsidR="0005032C" w:rsidRDefault="0005032C">
            <w:pPr>
              <w:rPr>
                <w:color w:val="000000"/>
              </w:rPr>
            </w:pPr>
          </w:p>
        </w:tc>
      </w:tr>
    </w:tbl>
    <w:p w:rsidR="0005032C" w:rsidRDefault="0005032C">
      <w:pPr>
        <w:rPr>
          <w:vanish/>
        </w:rPr>
      </w:pPr>
      <w:bookmarkStart w:id="1" w:name="__bookmark_2"/>
      <w:bookmarkEnd w:id="1"/>
    </w:p>
    <w:tbl>
      <w:tblPr>
        <w:tblOverlap w:val="never"/>
        <w:tblW w:w="10206" w:type="dxa"/>
        <w:tblLayout w:type="fixed"/>
        <w:tblLook w:val="01E0" w:firstRow="1" w:lastRow="1" w:firstColumn="1" w:lastColumn="1" w:noHBand="0" w:noVBand="0"/>
      </w:tblPr>
      <w:tblGrid>
        <w:gridCol w:w="10206"/>
      </w:tblGrid>
      <w:tr w:rsidR="0005032C">
        <w:trPr>
          <w:trHeight w:val="322"/>
          <w:tblHeader/>
        </w:trPr>
        <w:tc>
          <w:tcPr>
            <w:tcW w:w="10206" w:type="dxa"/>
            <w:vMerge w:val="restart"/>
            <w:tcMar>
              <w:top w:w="0" w:type="dxa"/>
              <w:left w:w="0" w:type="dxa"/>
              <w:bottom w:w="0" w:type="dxa"/>
              <w:right w:w="0" w:type="dxa"/>
            </w:tcMar>
            <w:vAlign w:val="center"/>
          </w:tcPr>
          <w:p w:rsidR="0005032C" w:rsidRDefault="0031592C">
            <w:pPr>
              <w:jc w:val="center"/>
              <w:rPr>
                <w:color w:val="000000"/>
                <w:sz w:val="28"/>
                <w:szCs w:val="28"/>
              </w:rPr>
            </w:pPr>
            <w:r>
              <w:rPr>
                <w:color w:val="000000"/>
                <w:sz w:val="28"/>
                <w:szCs w:val="28"/>
              </w:rPr>
              <w:t xml:space="preserve"> </w:t>
            </w:r>
          </w:p>
        </w:tc>
      </w:tr>
      <w:tr w:rsidR="0005032C">
        <w:trPr>
          <w:trHeight w:val="276"/>
        </w:trPr>
        <w:tc>
          <w:tcPr>
            <w:tcW w:w="10206" w:type="dxa"/>
            <w:vMerge w:val="restart"/>
            <w:tcMar>
              <w:top w:w="0" w:type="dxa"/>
              <w:left w:w="0" w:type="dxa"/>
              <w:bottom w:w="0" w:type="dxa"/>
              <w:right w:w="0" w:type="dxa"/>
            </w:tcMar>
          </w:tcPr>
          <w:p w:rsidR="0005032C" w:rsidRPr="008D6F96" w:rsidRDefault="0031592C">
            <w:pPr>
              <w:jc w:val="center"/>
              <w:rPr>
                <w:b/>
                <w:bCs/>
                <w:color w:val="000000"/>
                <w:sz w:val="24"/>
                <w:szCs w:val="24"/>
              </w:rPr>
            </w:pPr>
            <w:r w:rsidRPr="008D6F96">
              <w:rPr>
                <w:b/>
                <w:bCs/>
                <w:color w:val="000000"/>
                <w:sz w:val="24"/>
                <w:szCs w:val="24"/>
              </w:rPr>
              <w:t>Общие сведения</w:t>
            </w:r>
          </w:p>
        </w:tc>
      </w:tr>
      <w:tr w:rsidR="0005032C">
        <w:trPr>
          <w:trHeight w:val="322"/>
        </w:trPr>
        <w:tc>
          <w:tcPr>
            <w:tcW w:w="10206" w:type="dxa"/>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rsidRPr="008D6F96">
              <w:tc>
                <w:tcPr>
                  <w:tcW w:w="10206" w:type="dxa"/>
                  <w:tcMar>
                    <w:top w:w="0" w:type="dxa"/>
                    <w:left w:w="0" w:type="dxa"/>
                    <w:bottom w:w="0" w:type="dxa"/>
                    <w:right w:w="0" w:type="dxa"/>
                  </w:tcMar>
                </w:tcPr>
                <w:p w:rsidR="0005032C" w:rsidRPr="0031592C" w:rsidRDefault="0031592C" w:rsidP="008D6F96">
                  <w:pPr>
                    <w:spacing w:before="190" w:after="190"/>
                    <w:jc w:val="both"/>
                    <w:rPr>
                      <w:color w:val="000000"/>
                      <w:sz w:val="24"/>
                      <w:szCs w:val="24"/>
                    </w:rPr>
                  </w:pPr>
                  <w:proofErr w:type="gramStart"/>
                  <w:r w:rsidRPr="008D6F96">
                    <w:rPr>
                      <w:color w:val="000000"/>
                      <w:sz w:val="24"/>
                      <w:szCs w:val="24"/>
                    </w:rPr>
                    <w:t>Государственное бюджетное учреждение здравоохранения Ярославской области "Областной перинатальный центр" создано в соответствии с Гражданским Кодексом Российской Федерации, Бюджетным кодексом Российской Федерации, Федеральным законом от 12.01.1996г. №7-ФЗ "О некоммерческих организациях" и постановлением Правительства Ярославской области от 22.09.2010г. №712-П "О создании государственного учреждения здравоохранения Ярославской области "Областной перинатальный центр" и внесении изменения в постановление Администрации области от 03.10.2001 №141".</w:t>
                  </w:r>
                  <w:proofErr w:type="gramEnd"/>
                </w:p>
                <w:p w:rsidR="0005032C" w:rsidRPr="0031592C" w:rsidRDefault="0031592C" w:rsidP="008D6F96">
                  <w:pPr>
                    <w:spacing w:before="190" w:after="190"/>
                    <w:jc w:val="both"/>
                    <w:rPr>
                      <w:color w:val="000000"/>
                      <w:sz w:val="24"/>
                      <w:szCs w:val="24"/>
                    </w:rPr>
                  </w:pPr>
                  <w:r w:rsidRPr="008D6F96">
                    <w:rPr>
                      <w:color w:val="000000"/>
                      <w:sz w:val="24"/>
                      <w:szCs w:val="24"/>
                    </w:rPr>
                    <w:t>Адрес: 150042, г. Ярославль, Тутаевское шоссе, д. 31в</w:t>
                  </w:r>
                </w:p>
                <w:p w:rsidR="0005032C" w:rsidRPr="0031592C" w:rsidRDefault="0031592C" w:rsidP="008D6F96">
                  <w:pPr>
                    <w:spacing w:before="190" w:after="190"/>
                    <w:jc w:val="both"/>
                    <w:rPr>
                      <w:color w:val="000000"/>
                      <w:sz w:val="24"/>
                      <w:szCs w:val="24"/>
                    </w:rPr>
                  </w:pPr>
                  <w:r w:rsidRPr="008D6F96">
                    <w:rPr>
                      <w:color w:val="000000"/>
                      <w:sz w:val="24"/>
                      <w:szCs w:val="24"/>
                    </w:rPr>
                    <w:t>ОГРН 1107606005650</w:t>
                  </w:r>
                </w:p>
                <w:p w:rsidR="0005032C" w:rsidRPr="0031592C" w:rsidRDefault="0031592C" w:rsidP="008D6F96">
                  <w:pPr>
                    <w:spacing w:before="190" w:after="190"/>
                    <w:jc w:val="both"/>
                    <w:rPr>
                      <w:color w:val="000000"/>
                      <w:sz w:val="24"/>
                      <w:szCs w:val="24"/>
                    </w:rPr>
                  </w:pPr>
                  <w:r w:rsidRPr="008D6F96">
                    <w:rPr>
                      <w:color w:val="000000"/>
                      <w:sz w:val="24"/>
                      <w:szCs w:val="24"/>
                    </w:rPr>
                    <w:t>ИНН 7606079812 </w:t>
                  </w:r>
                </w:p>
                <w:p w:rsidR="0005032C" w:rsidRPr="0031592C" w:rsidRDefault="0031592C" w:rsidP="008D6F96">
                  <w:pPr>
                    <w:spacing w:before="190" w:after="190"/>
                    <w:jc w:val="both"/>
                    <w:rPr>
                      <w:color w:val="000000"/>
                      <w:sz w:val="24"/>
                      <w:szCs w:val="24"/>
                    </w:rPr>
                  </w:pPr>
                  <w:r w:rsidRPr="008D6F96">
                    <w:rPr>
                      <w:color w:val="000000"/>
                      <w:sz w:val="24"/>
                      <w:szCs w:val="24"/>
                    </w:rPr>
                    <w:t>КПП 760201001</w:t>
                  </w:r>
                </w:p>
                <w:p w:rsidR="0005032C" w:rsidRPr="0031592C" w:rsidRDefault="0031592C" w:rsidP="008D6F96">
                  <w:pPr>
                    <w:spacing w:before="190" w:after="190"/>
                    <w:jc w:val="both"/>
                    <w:rPr>
                      <w:color w:val="000000"/>
                      <w:sz w:val="24"/>
                      <w:szCs w:val="24"/>
                    </w:rPr>
                  </w:pPr>
                  <w:r w:rsidRPr="008D6F96">
                    <w:rPr>
                      <w:color w:val="000000"/>
                      <w:sz w:val="24"/>
                      <w:szCs w:val="24"/>
                    </w:rPr>
                    <w:t>ОКПО 68436849</w:t>
                  </w:r>
                </w:p>
                <w:p w:rsidR="0005032C" w:rsidRPr="0031592C" w:rsidRDefault="0031592C" w:rsidP="008D6F96">
                  <w:pPr>
                    <w:spacing w:before="190" w:after="190"/>
                    <w:jc w:val="both"/>
                    <w:rPr>
                      <w:color w:val="000000"/>
                      <w:sz w:val="24"/>
                      <w:szCs w:val="24"/>
                    </w:rPr>
                  </w:pPr>
                  <w:r w:rsidRPr="008D6F96">
                    <w:rPr>
                      <w:color w:val="000000"/>
                      <w:sz w:val="24"/>
                      <w:szCs w:val="24"/>
                    </w:rPr>
                    <w:t>ОКВЭД 86.10 Деятельность больничных организаций</w:t>
                  </w:r>
                </w:p>
                <w:p w:rsidR="0005032C" w:rsidRPr="008D6F96" w:rsidRDefault="0031592C" w:rsidP="008D6F96">
                  <w:pPr>
                    <w:spacing w:before="190" w:after="190"/>
                    <w:jc w:val="both"/>
                    <w:rPr>
                      <w:sz w:val="24"/>
                      <w:szCs w:val="24"/>
                    </w:rPr>
                  </w:pPr>
                  <w:r w:rsidRPr="008D6F96">
                    <w:rPr>
                      <w:color w:val="000000"/>
                      <w:sz w:val="24"/>
                      <w:szCs w:val="24"/>
                    </w:rPr>
                    <w:t xml:space="preserve">В отчетном 2021 году изменений </w:t>
                  </w:r>
                  <w:proofErr w:type="gramStart"/>
                  <w:r w:rsidRPr="008D6F96">
                    <w:rPr>
                      <w:color w:val="000000"/>
                      <w:sz w:val="24"/>
                      <w:szCs w:val="24"/>
                    </w:rPr>
                    <w:t>регистрационных данных, осуществляемых видов деятельности не было</w:t>
                  </w:r>
                  <w:proofErr w:type="gramEnd"/>
                  <w:r w:rsidRPr="008D6F96">
                    <w:rPr>
                      <w:color w:val="000000"/>
                      <w:sz w:val="24"/>
                      <w:szCs w:val="24"/>
                    </w:rPr>
                    <w:t>.</w:t>
                  </w:r>
                </w:p>
              </w:tc>
            </w:tr>
          </w:tbl>
          <w:p w:rsidR="0005032C" w:rsidRPr="008D6F96" w:rsidRDefault="0031592C">
            <w:pPr>
              <w:rPr>
                <w:color w:val="000000"/>
                <w:sz w:val="24"/>
                <w:szCs w:val="24"/>
              </w:rPr>
            </w:pPr>
            <w:r w:rsidRPr="008D6F96">
              <w:rPr>
                <w:color w:val="000000"/>
                <w:sz w:val="24"/>
                <w:szCs w:val="24"/>
              </w:rPr>
              <w:t xml:space="preserve"> </w:t>
            </w:r>
          </w:p>
        </w:tc>
      </w:tr>
      <w:tr w:rsidR="0005032C">
        <w:trPr>
          <w:trHeight w:val="276"/>
        </w:trPr>
        <w:tc>
          <w:tcPr>
            <w:tcW w:w="10206" w:type="dxa"/>
            <w:vMerge w:val="restart"/>
            <w:tcMar>
              <w:top w:w="0" w:type="dxa"/>
              <w:left w:w="0" w:type="dxa"/>
              <w:bottom w:w="0" w:type="dxa"/>
              <w:right w:w="0" w:type="dxa"/>
            </w:tcMar>
          </w:tcPr>
          <w:p w:rsidR="0005032C" w:rsidRPr="008D6F96" w:rsidRDefault="0031592C">
            <w:pPr>
              <w:jc w:val="center"/>
              <w:rPr>
                <w:b/>
                <w:bCs/>
                <w:color w:val="000000"/>
                <w:sz w:val="24"/>
                <w:szCs w:val="24"/>
              </w:rPr>
            </w:pPr>
            <w:r w:rsidRPr="008D6F96">
              <w:rPr>
                <w:b/>
                <w:bCs/>
                <w:color w:val="000000"/>
                <w:sz w:val="24"/>
                <w:szCs w:val="24"/>
              </w:rPr>
              <w:t>Раздел 1 «Организационная структура учреждения»</w:t>
            </w:r>
          </w:p>
        </w:tc>
      </w:tr>
      <w:tr w:rsidR="0005032C">
        <w:trPr>
          <w:trHeight w:val="322"/>
        </w:trPr>
        <w:tc>
          <w:tcPr>
            <w:tcW w:w="10206" w:type="dxa"/>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rsidRPr="008D6F96">
              <w:tc>
                <w:tcPr>
                  <w:tcW w:w="10206" w:type="dxa"/>
                  <w:tcMar>
                    <w:top w:w="0" w:type="dxa"/>
                    <w:left w:w="0" w:type="dxa"/>
                    <w:bottom w:w="0" w:type="dxa"/>
                    <w:right w:w="0" w:type="dxa"/>
                  </w:tcMar>
                </w:tcPr>
                <w:p w:rsidR="0005032C" w:rsidRPr="008D6F96" w:rsidRDefault="0031592C" w:rsidP="008D6F96">
                  <w:pPr>
                    <w:spacing w:before="190" w:after="190"/>
                    <w:jc w:val="both"/>
                    <w:rPr>
                      <w:sz w:val="24"/>
                      <w:szCs w:val="24"/>
                    </w:rPr>
                  </w:pPr>
                  <w:r w:rsidRPr="008D6F96">
                    <w:rPr>
                      <w:color w:val="000000"/>
                      <w:sz w:val="24"/>
                      <w:szCs w:val="24"/>
                    </w:rPr>
                    <w:t>Организационная структура ГБУЗ ЯО "Областной перинатальный центр"</w:t>
                  </w:r>
                </w:p>
                <w:p w:rsidR="0005032C" w:rsidRPr="008D6F96" w:rsidRDefault="0031592C" w:rsidP="008D6F96">
                  <w:pPr>
                    <w:spacing w:before="190" w:after="190"/>
                    <w:jc w:val="both"/>
                    <w:rPr>
                      <w:sz w:val="24"/>
                      <w:szCs w:val="24"/>
                    </w:rPr>
                  </w:pPr>
                  <w:r w:rsidRPr="008D6F96">
                    <w:rPr>
                      <w:color w:val="000000"/>
                      <w:sz w:val="24"/>
                      <w:szCs w:val="24"/>
                    </w:rPr>
                    <w:t>1. Директор</w:t>
                  </w:r>
                </w:p>
                <w:p w:rsidR="0005032C" w:rsidRPr="008D6F96" w:rsidRDefault="0031592C" w:rsidP="008D6F96">
                  <w:pPr>
                    <w:spacing w:before="190" w:after="190"/>
                    <w:jc w:val="both"/>
                    <w:rPr>
                      <w:sz w:val="24"/>
                      <w:szCs w:val="24"/>
                    </w:rPr>
                  </w:pPr>
                  <w:r w:rsidRPr="008D6F96">
                    <w:rPr>
                      <w:color w:val="000000"/>
                      <w:sz w:val="24"/>
                      <w:szCs w:val="24"/>
                    </w:rPr>
                    <w:t>1.1. Главный врач </w:t>
                  </w:r>
                </w:p>
                <w:p w:rsidR="0005032C" w:rsidRPr="008D6F96" w:rsidRDefault="0031592C" w:rsidP="008D6F96">
                  <w:pPr>
                    <w:spacing w:before="190" w:after="190"/>
                    <w:jc w:val="both"/>
                    <w:rPr>
                      <w:sz w:val="24"/>
                      <w:szCs w:val="24"/>
                    </w:rPr>
                  </w:pPr>
                  <w:r w:rsidRPr="008D6F96">
                    <w:rPr>
                      <w:color w:val="000000"/>
                      <w:sz w:val="24"/>
                      <w:szCs w:val="24"/>
                    </w:rPr>
                    <w:t xml:space="preserve">1.1.1. </w:t>
                  </w:r>
                  <w:proofErr w:type="gramStart"/>
                  <w:r w:rsidRPr="008D6F96">
                    <w:rPr>
                      <w:color w:val="000000"/>
                      <w:sz w:val="24"/>
                      <w:szCs w:val="24"/>
                    </w:rPr>
                    <w:t xml:space="preserve">Заместитель главного врача по акушерско-гинекологической помощи (гинекологическое отделение на 35 коек, акушерское физиологическое отделение на 60 коек, акушерское отделение патологии беременности на 50 коек, операционный блок, отделение анестезиологии-реанимации на 9 коек, консультативно-диагностическое отделение (в </w:t>
                  </w:r>
                  <w:proofErr w:type="spellStart"/>
                  <w:r w:rsidRPr="008D6F96">
                    <w:rPr>
                      <w:color w:val="000000"/>
                      <w:sz w:val="24"/>
                      <w:szCs w:val="24"/>
                    </w:rPr>
                    <w:t>т.ч</w:t>
                  </w:r>
                  <w:proofErr w:type="spellEnd"/>
                  <w:r w:rsidRPr="008D6F96">
                    <w:rPr>
                      <w:color w:val="000000"/>
                      <w:sz w:val="24"/>
                      <w:szCs w:val="24"/>
                    </w:rPr>
                    <w:t xml:space="preserve">. дневной стационар на 5 мест), отделение охраны репродуктивного здоровья (в </w:t>
                  </w:r>
                  <w:proofErr w:type="spellStart"/>
                  <w:r w:rsidRPr="008D6F96">
                    <w:rPr>
                      <w:color w:val="000000"/>
                      <w:sz w:val="24"/>
                      <w:szCs w:val="24"/>
                    </w:rPr>
                    <w:t>т.ч</w:t>
                  </w:r>
                  <w:proofErr w:type="spellEnd"/>
                  <w:r w:rsidRPr="008D6F96">
                    <w:rPr>
                      <w:color w:val="000000"/>
                      <w:sz w:val="24"/>
                      <w:szCs w:val="24"/>
                    </w:rPr>
                    <w:t>. дневной стационар на 3 места), отделение лучевой и функциональной диагностики, клинико-диагностическая лаборатория</w:t>
                  </w:r>
                  <w:proofErr w:type="gramEnd"/>
                  <w:r w:rsidRPr="008D6F96">
                    <w:rPr>
                      <w:color w:val="000000"/>
                      <w:sz w:val="24"/>
                      <w:szCs w:val="24"/>
                    </w:rPr>
                    <w:t xml:space="preserve">, </w:t>
                  </w:r>
                  <w:proofErr w:type="spellStart"/>
                  <w:proofErr w:type="gramStart"/>
                  <w:r w:rsidRPr="008D6F96">
                    <w:rPr>
                      <w:color w:val="000000"/>
                      <w:sz w:val="24"/>
                      <w:szCs w:val="24"/>
                    </w:rPr>
                    <w:t>трансфузиологический</w:t>
                  </w:r>
                  <w:proofErr w:type="spellEnd"/>
                  <w:r w:rsidRPr="008D6F96">
                    <w:rPr>
                      <w:color w:val="000000"/>
                      <w:sz w:val="24"/>
                      <w:szCs w:val="24"/>
                    </w:rPr>
                    <w:t xml:space="preserve"> кабинет)</w:t>
                  </w:r>
                  <w:proofErr w:type="gramEnd"/>
                </w:p>
                <w:p w:rsidR="0005032C" w:rsidRPr="008D6F96" w:rsidRDefault="0031592C" w:rsidP="008D6F96">
                  <w:pPr>
                    <w:spacing w:before="190" w:after="190"/>
                    <w:jc w:val="both"/>
                    <w:rPr>
                      <w:sz w:val="24"/>
                      <w:szCs w:val="24"/>
                    </w:rPr>
                  </w:pPr>
                  <w:r w:rsidRPr="008D6F96">
                    <w:rPr>
                      <w:color w:val="000000"/>
                      <w:sz w:val="24"/>
                      <w:szCs w:val="24"/>
                    </w:rPr>
                    <w:t xml:space="preserve">1.1.2. </w:t>
                  </w:r>
                  <w:proofErr w:type="gramStart"/>
                  <w:r w:rsidRPr="008D6F96">
                    <w:rPr>
                      <w:color w:val="000000"/>
                      <w:sz w:val="24"/>
                      <w:szCs w:val="24"/>
                    </w:rPr>
                    <w:t xml:space="preserve">Заместитель главного врача по педиатрической помощи (отделение новорожденных, отделение патологии новорожденных и недоношенных детей на 50 коек, отделение реанимации и интенсивной терапии для новорожденных и недоношенных детей на 16 коек, амбулаторное отделение для детей раннего возраста, нуждающихся в динамическом наблюдении и реабилитации (в </w:t>
                  </w:r>
                  <w:proofErr w:type="spellStart"/>
                  <w:r w:rsidRPr="008D6F96">
                    <w:rPr>
                      <w:color w:val="000000"/>
                      <w:sz w:val="24"/>
                      <w:szCs w:val="24"/>
                    </w:rPr>
                    <w:t>т.ч</w:t>
                  </w:r>
                  <w:proofErr w:type="spellEnd"/>
                  <w:r w:rsidRPr="008D6F96">
                    <w:rPr>
                      <w:color w:val="000000"/>
                      <w:sz w:val="24"/>
                      <w:szCs w:val="24"/>
                    </w:rPr>
                    <w:t>. дневной стационар на 4 места), центральный молочный блок, медико-генетическая консультация, бактериологическая лаборатория, патологоанатомическое отделение) </w:t>
                  </w:r>
                  <w:proofErr w:type="gramEnd"/>
                </w:p>
                <w:p w:rsidR="0005032C" w:rsidRPr="008D6F96" w:rsidRDefault="0031592C" w:rsidP="008D6F96">
                  <w:pPr>
                    <w:spacing w:before="190" w:after="190"/>
                    <w:jc w:val="both"/>
                    <w:rPr>
                      <w:sz w:val="24"/>
                      <w:szCs w:val="24"/>
                    </w:rPr>
                  </w:pPr>
                  <w:r w:rsidRPr="008D6F96">
                    <w:rPr>
                      <w:color w:val="000000"/>
                      <w:sz w:val="24"/>
                      <w:szCs w:val="24"/>
                    </w:rPr>
                    <w:t>1.1.3. Главная акушерка (центральное стерилизационное отделение, врач-диетолог,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с</w:t>
                  </w:r>
                  <w:proofErr w:type="gramEnd"/>
                  <w:r w:rsidRPr="008D6F96">
                    <w:rPr>
                      <w:color w:val="000000"/>
                      <w:sz w:val="24"/>
                      <w:szCs w:val="24"/>
                    </w:rPr>
                    <w:t>естра диетическая, пищеблок, служба профессиональной уборки и дезинфекции, прачечная)</w:t>
                  </w:r>
                </w:p>
                <w:p w:rsidR="0005032C" w:rsidRPr="008D6F96" w:rsidRDefault="0031592C" w:rsidP="008D6F96">
                  <w:pPr>
                    <w:spacing w:before="190" w:after="190"/>
                    <w:jc w:val="both"/>
                    <w:rPr>
                      <w:sz w:val="24"/>
                      <w:szCs w:val="24"/>
                    </w:rPr>
                  </w:pPr>
                  <w:r w:rsidRPr="008D6F96">
                    <w:rPr>
                      <w:color w:val="000000"/>
                      <w:sz w:val="24"/>
                      <w:szCs w:val="24"/>
                    </w:rPr>
                    <w:t>1.1.4. Аптека </w:t>
                  </w:r>
                </w:p>
                <w:p w:rsidR="0005032C" w:rsidRPr="008D6F96" w:rsidRDefault="0031592C" w:rsidP="008D6F96">
                  <w:pPr>
                    <w:spacing w:before="190" w:after="190"/>
                    <w:jc w:val="both"/>
                    <w:rPr>
                      <w:sz w:val="24"/>
                      <w:szCs w:val="24"/>
                    </w:rPr>
                  </w:pPr>
                  <w:r w:rsidRPr="008D6F96">
                    <w:rPr>
                      <w:color w:val="000000"/>
                      <w:sz w:val="24"/>
                      <w:szCs w:val="24"/>
                    </w:rPr>
                    <w:t>1.1.5. Общебольничный медицинский персонал</w:t>
                  </w:r>
                </w:p>
                <w:p w:rsidR="0005032C" w:rsidRPr="008D6F96" w:rsidRDefault="0031592C" w:rsidP="008D6F96">
                  <w:pPr>
                    <w:spacing w:before="190" w:after="190"/>
                    <w:jc w:val="both"/>
                    <w:rPr>
                      <w:sz w:val="24"/>
                      <w:szCs w:val="24"/>
                    </w:rPr>
                  </w:pPr>
                  <w:r w:rsidRPr="008D6F96">
                    <w:rPr>
                      <w:color w:val="000000"/>
                      <w:sz w:val="24"/>
                      <w:szCs w:val="24"/>
                    </w:rPr>
                    <w:t>1.2. Заместитель директора по клинико-экспертной работе (организационно-методический отдел, психолого-социальная служба)</w:t>
                  </w:r>
                </w:p>
                <w:p w:rsidR="0005032C" w:rsidRPr="008D6F96" w:rsidRDefault="0031592C" w:rsidP="008D6F96">
                  <w:pPr>
                    <w:spacing w:before="190" w:after="190"/>
                    <w:jc w:val="both"/>
                    <w:rPr>
                      <w:sz w:val="24"/>
                      <w:szCs w:val="24"/>
                    </w:rPr>
                  </w:pPr>
                  <w:r w:rsidRPr="008D6F96">
                    <w:rPr>
                      <w:color w:val="000000"/>
                      <w:sz w:val="24"/>
                      <w:szCs w:val="24"/>
                    </w:rPr>
                    <w:t>1.3. Главный бухгалтер (бухгалтерия) </w:t>
                  </w:r>
                </w:p>
                <w:p w:rsidR="0005032C" w:rsidRPr="008D6F96" w:rsidRDefault="0031592C" w:rsidP="008D6F96">
                  <w:pPr>
                    <w:spacing w:before="190" w:after="190"/>
                    <w:jc w:val="both"/>
                    <w:rPr>
                      <w:sz w:val="24"/>
                      <w:szCs w:val="24"/>
                    </w:rPr>
                  </w:pPr>
                  <w:r w:rsidRPr="008D6F96">
                    <w:rPr>
                      <w:color w:val="000000"/>
                      <w:sz w:val="24"/>
                      <w:szCs w:val="24"/>
                    </w:rPr>
                    <w:t>1.4. Заместитель директора по экономическим вопросам (планово-экономический отдел, отдел статистики)</w:t>
                  </w:r>
                </w:p>
                <w:p w:rsidR="0005032C" w:rsidRPr="008D6F96" w:rsidRDefault="0031592C" w:rsidP="008D6F96">
                  <w:pPr>
                    <w:spacing w:before="190" w:after="190"/>
                    <w:jc w:val="both"/>
                    <w:rPr>
                      <w:sz w:val="24"/>
                      <w:szCs w:val="24"/>
                    </w:rPr>
                  </w:pPr>
                  <w:r w:rsidRPr="008D6F96">
                    <w:rPr>
                      <w:color w:val="000000"/>
                      <w:sz w:val="24"/>
                      <w:szCs w:val="24"/>
                    </w:rPr>
                    <w:t>1.5. Заместитель директора по хозяйственным вопросам (гараж, отдел материально-технического снабжения, технический отдел, служба по обслуживанию зданий и сооружений) </w:t>
                  </w:r>
                </w:p>
                <w:p w:rsidR="0005032C" w:rsidRPr="008D6F96" w:rsidRDefault="0031592C" w:rsidP="008D6F96">
                  <w:pPr>
                    <w:spacing w:before="190" w:after="190"/>
                    <w:jc w:val="both"/>
                    <w:rPr>
                      <w:sz w:val="24"/>
                      <w:szCs w:val="24"/>
                    </w:rPr>
                  </w:pPr>
                  <w:r w:rsidRPr="008D6F96">
                    <w:rPr>
                      <w:color w:val="000000"/>
                      <w:sz w:val="24"/>
                      <w:szCs w:val="24"/>
                    </w:rPr>
                    <w:t>1.6. Отдел правовой и организационно-кадровой работы</w:t>
                  </w:r>
                </w:p>
                <w:p w:rsidR="0005032C" w:rsidRPr="008D6F96" w:rsidRDefault="0031592C" w:rsidP="008D6F96">
                  <w:pPr>
                    <w:spacing w:before="190" w:after="190"/>
                    <w:jc w:val="both"/>
                    <w:rPr>
                      <w:sz w:val="24"/>
                      <w:szCs w:val="24"/>
                    </w:rPr>
                  </w:pPr>
                  <w:r w:rsidRPr="008D6F96">
                    <w:rPr>
                      <w:color w:val="000000"/>
                      <w:sz w:val="24"/>
                      <w:szCs w:val="24"/>
                    </w:rPr>
                    <w:t>1.7. Отдел гражданской обороны и чрезвычайных ситуаций</w:t>
                  </w:r>
                </w:p>
                <w:p w:rsidR="0005032C" w:rsidRPr="008D6F96" w:rsidRDefault="0031592C" w:rsidP="008D6F96">
                  <w:pPr>
                    <w:spacing w:before="190" w:after="190"/>
                    <w:jc w:val="both"/>
                    <w:rPr>
                      <w:sz w:val="24"/>
                      <w:szCs w:val="24"/>
                    </w:rPr>
                  </w:pPr>
                  <w:r w:rsidRPr="008D6F96">
                    <w:rPr>
                      <w:color w:val="000000"/>
                      <w:sz w:val="24"/>
                      <w:szCs w:val="24"/>
                    </w:rPr>
                    <w:t>1.8. Общебольничный немедицинский персонал</w:t>
                  </w:r>
                </w:p>
              </w:tc>
            </w:tr>
          </w:tbl>
          <w:p w:rsidR="0005032C" w:rsidRPr="008D6F96" w:rsidRDefault="0031592C">
            <w:pPr>
              <w:rPr>
                <w:color w:val="000000"/>
                <w:sz w:val="24"/>
                <w:szCs w:val="24"/>
              </w:rPr>
            </w:pPr>
            <w:r w:rsidRPr="008D6F96">
              <w:rPr>
                <w:color w:val="000000"/>
                <w:sz w:val="24"/>
                <w:szCs w:val="24"/>
              </w:rPr>
              <w:t xml:space="preserve"> </w:t>
            </w:r>
          </w:p>
        </w:tc>
      </w:tr>
      <w:tr w:rsidR="0005032C">
        <w:trPr>
          <w:trHeight w:val="276"/>
        </w:trPr>
        <w:tc>
          <w:tcPr>
            <w:tcW w:w="10206" w:type="dxa"/>
            <w:vMerge w:val="restart"/>
            <w:tcMar>
              <w:top w:w="0" w:type="dxa"/>
              <w:left w:w="0" w:type="dxa"/>
              <w:bottom w:w="0" w:type="dxa"/>
              <w:right w:w="0" w:type="dxa"/>
            </w:tcMar>
          </w:tcPr>
          <w:p w:rsidR="0005032C" w:rsidRPr="008D6F96" w:rsidRDefault="0031592C">
            <w:pPr>
              <w:jc w:val="center"/>
              <w:rPr>
                <w:b/>
                <w:bCs/>
                <w:color w:val="000000"/>
                <w:sz w:val="24"/>
                <w:szCs w:val="24"/>
              </w:rPr>
            </w:pPr>
            <w:r w:rsidRPr="008D6F96">
              <w:rPr>
                <w:b/>
                <w:bCs/>
                <w:color w:val="000000"/>
                <w:sz w:val="24"/>
                <w:szCs w:val="24"/>
              </w:rPr>
              <w:t>Раздел 2 «Результаты деятельности учреждения»</w:t>
            </w:r>
          </w:p>
        </w:tc>
      </w:tr>
      <w:tr w:rsidR="0005032C">
        <w:trPr>
          <w:trHeight w:val="322"/>
        </w:trPr>
        <w:tc>
          <w:tcPr>
            <w:tcW w:w="10206" w:type="dxa"/>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rsidRPr="008D6F96">
              <w:tc>
                <w:tcPr>
                  <w:tcW w:w="10206" w:type="dxa"/>
                  <w:tcMar>
                    <w:top w:w="0" w:type="dxa"/>
                    <w:left w:w="0" w:type="dxa"/>
                    <w:bottom w:w="0" w:type="dxa"/>
                    <w:right w:w="0" w:type="dxa"/>
                  </w:tcMar>
                </w:tcPr>
                <w:p w:rsidR="0005032C" w:rsidRPr="008D6F96" w:rsidRDefault="0031592C" w:rsidP="00CA2DB2">
                  <w:pPr>
                    <w:spacing w:before="190" w:after="190"/>
                    <w:jc w:val="both"/>
                    <w:rPr>
                      <w:sz w:val="24"/>
                      <w:szCs w:val="24"/>
                    </w:rPr>
                  </w:pPr>
                  <w:r w:rsidRPr="008D6F96">
                    <w:rPr>
                      <w:color w:val="000000"/>
                      <w:sz w:val="24"/>
                      <w:szCs w:val="24"/>
                    </w:rPr>
                    <w:t>Выполнение утвержденных на 2021 год объемов медицинской помощи характеризуется следующими показателями:</w:t>
                  </w:r>
                </w:p>
                <w:p w:rsidR="0005032C" w:rsidRPr="008D6F96" w:rsidRDefault="0031592C" w:rsidP="00CA2DB2">
                  <w:pPr>
                    <w:spacing w:before="190" w:after="190"/>
                    <w:jc w:val="both"/>
                    <w:rPr>
                      <w:sz w:val="24"/>
                      <w:szCs w:val="24"/>
                    </w:rPr>
                  </w:pPr>
                  <w:r w:rsidRPr="008D6F96">
                    <w:rPr>
                      <w:color w:val="000000"/>
                      <w:sz w:val="24"/>
                      <w:szCs w:val="24"/>
                    </w:rPr>
                    <w:t>1. Стационарная помощь:</w:t>
                  </w:r>
                </w:p>
                <w:p w:rsidR="0005032C" w:rsidRPr="008D6F96" w:rsidRDefault="0031592C" w:rsidP="00CA2DB2">
                  <w:pPr>
                    <w:spacing w:before="190" w:after="190"/>
                    <w:jc w:val="both"/>
                    <w:rPr>
                      <w:sz w:val="24"/>
                      <w:szCs w:val="24"/>
                    </w:rPr>
                  </w:pPr>
                  <w:r w:rsidRPr="008D6F96">
                    <w:rPr>
                      <w:color w:val="000000"/>
                      <w:sz w:val="24"/>
                      <w:szCs w:val="24"/>
                    </w:rPr>
                    <w:t>1.1. ОМС: план - 8325 законченных случаев лечения, факт - 8567 законченных случаев (8325 – без учета межтерриториальных расчетов), выполнение задания – 102,9% (100% без учета межтерриториальных расчетов).</w:t>
                  </w:r>
                </w:p>
                <w:p w:rsidR="0005032C" w:rsidRPr="008D6F96" w:rsidRDefault="0031592C" w:rsidP="00CA2DB2">
                  <w:pPr>
                    <w:spacing w:before="190" w:after="190"/>
                    <w:jc w:val="both"/>
                    <w:rPr>
                      <w:sz w:val="24"/>
                      <w:szCs w:val="24"/>
                    </w:rPr>
                  </w:pPr>
                  <w:r w:rsidRPr="008D6F96">
                    <w:rPr>
                      <w:color w:val="000000"/>
                      <w:sz w:val="24"/>
                      <w:szCs w:val="24"/>
                    </w:rPr>
                    <w:t>1.2. Субсидии на гос. задание:</w:t>
                  </w:r>
                </w:p>
                <w:p w:rsidR="0005032C" w:rsidRPr="008D6F96" w:rsidRDefault="0031592C" w:rsidP="00CA2DB2">
                  <w:pPr>
                    <w:spacing w:before="190" w:after="190"/>
                    <w:jc w:val="both"/>
                    <w:rPr>
                      <w:sz w:val="24"/>
                      <w:szCs w:val="24"/>
                    </w:rPr>
                  </w:pPr>
                  <w:r w:rsidRPr="008D6F96">
                    <w:rPr>
                      <w:color w:val="000000"/>
                      <w:sz w:val="24"/>
                      <w:szCs w:val="24"/>
                    </w:rPr>
                    <w:t>1.2.1. ВМП: план – 178 законченных случаев, факт – 178 законченных случаев, выполнение гос. задания – 100%.</w:t>
                  </w:r>
                </w:p>
                <w:p w:rsidR="0005032C" w:rsidRPr="008D6F96" w:rsidRDefault="0031592C" w:rsidP="00CA2DB2">
                  <w:pPr>
                    <w:spacing w:before="190" w:after="190"/>
                    <w:jc w:val="both"/>
                    <w:rPr>
                      <w:sz w:val="24"/>
                      <w:szCs w:val="24"/>
                    </w:rPr>
                  </w:pPr>
                  <w:r w:rsidRPr="008D6F96">
                    <w:rPr>
                      <w:color w:val="000000"/>
                      <w:sz w:val="24"/>
                      <w:szCs w:val="24"/>
                    </w:rPr>
                    <w:t xml:space="preserve">1.2.2. </w:t>
                  </w:r>
                  <w:proofErr w:type="spellStart"/>
                  <w:r w:rsidRPr="008D6F96">
                    <w:rPr>
                      <w:color w:val="000000"/>
                      <w:sz w:val="24"/>
                      <w:szCs w:val="24"/>
                    </w:rPr>
                    <w:t>Неидентифицированные</w:t>
                  </w:r>
                  <w:proofErr w:type="spellEnd"/>
                  <w:r w:rsidRPr="008D6F96">
                    <w:rPr>
                      <w:color w:val="000000"/>
                      <w:sz w:val="24"/>
                      <w:szCs w:val="24"/>
                    </w:rPr>
                    <w:t xml:space="preserve"> в системе ОМС пациенты: план – 45 законченных случаев лечения, факт - 44 законченных случаев, выполнение гос. задания – 97,8% (в пределах допустимых отклонений).</w:t>
                  </w:r>
                </w:p>
                <w:p w:rsidR="0005032C" w:rsidRPr="008D6F96" w:rsidRDefault="0031592C" w:rsidP="00CA2DB2">
                  <w:pPr>
                    <w:spacing w:before="190" w:after="190"/>
                    <w:jc w:val="both"/>
                    <w:rPr>
                      <w:sz w:val="24"/>
                      <w:szCs w:val="24"/>
                    </w:rPr>
                  </w:pPr>
                  <w:r w:rsidRPr="008D6F96">
                    <w:rPr>
                      <w:color w:val="000000"/>
                      <w:sz w:val="24"/>
                      <w:szCs w:val="24"/>
                    </w:rPr>
                    <w:t>1.3. ИТОГО по стационару: план - 8548 законченных случаев лечения, факт – 8789 законченных случаев (8547 – без учета межтерриториальных расчетов), выполнение задания – 102,8% (100% без учета межтерриториальных расчетов). Кроме того, по платным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слугам – 690 законченных случаев.</w:t>
                  </w:r>
                </w:p>
                <w:p w:rsidR="0005032C" w:rsidRPr="008D6F96" w:rsidRDefault="0031592C" w:rsidP="00CA2DB2">
                  <w:pPr>
                    <w:spacing w:before="190" w:after="190"/>
                    <w:jc w:val="both"/>
                    <w:rPr>
                      <w:sz w:val="24"/>
                      <w:szCs w:val="24"/>
                    </w:rPr>
                  </w:pPr>
                  <w:r w:rsidRPr="008D6F96">
                    <w:rPr>
                      <w:color w:val="000000"/>
                      <w:sz w:val="24"/>
                      <w:szCs w:val="24"/>
                    </w:rPr>
                    <w:t>2.Амбулаторно-поликлиническая помощь:</w:t>
                  </w:r>
                </w:p>
                <w:p w:rsidR="0005032C" w:rsidRPr="008D6F96" w:rsidRDefault="0031592C" w:rsidP="00CA2DB2">
                  <w:pPr>
                    <w:spacing w:before="190" w:after="190"/>
                    <w:jc w:val="both"/>
                    <w:rPr>
                      <w:sz w:val="24"/>
                      <w:szCs w:val="24"/>
                    </w:rPr>
                  </w:pPr>
                  <w:r w:rsidRPr="008D6F96">
                    <w:rPr>
                      <w:color w:val="000000"/>
                      <w:sz w:val="24"/>
                      <w:szCs w:val="24"/>
                    </w:rPr>
                    <w:t> 2.1. ОМС: план – 48000 посещений, 10738 обращений по заболеваниям, 800 посещений по неотложной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п</w:t>
                  </w:r>
                  <w:proofErr w:type="gramEnd"/>
                  <w:r w:rsidRPr="008D6F96">
                    <w:rPr>
                      <w:color w:val="000000"/>
                      <w:sz w:val="24"/>
                      <w:szCs w:val="24"/>
                    </w:rPr>
                    <w:t>омощи; факт - 48669 посещений, 10364 обращения, 812 посещений по неотложной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п</w:t>
                  </w:r>
                  <w:proofErr w:type="gramEnd"/>
                  <w:r w:rsidRPr="008D6F96">
                    <w:rPr>
                      <w:color w:val="000000"/>
                      <w:sz w:val="24"/>
                      <w:szCs w:val="24"/>
                    </w:rPr>
                    <w:t>омощи (47980 посещений, 10223 обращения, 797 посещений по неотложной мед. помощи – без учета межтерриториальных расчетов), выполнение задания – 101,4% по посещениям, 96,5% по обращениям, 101,5% по посещениям по неотложной мед. помощи (100,0%,  95,2%, 99,6% соответственно без учета межтерриториальных расчетов).</w:t>
                  </w:r>
                </w:p>
                <w:p w:rsidR="0005032C" w:rsidRPr="008D6F96" w:rsidRDefault="0031592C" w:rsidP="00CA2DB2">
                  <w:pPr>
                    <w:spacing w:before="190" w:after="190"/>
                    <w:jc w:val="both"/>
                    <w:rPr>
                      <w:sz w:val="24"/>
                      <w:szCs w:val="24"/>
                    </w:rPr>
                  </w:pPr>
                  <w:r w:rsidRPr="008D6F96">
                    <w:rPr>
                      <w:color w:val="000000"/>
                      <w:sz w:val="24"/>
                      <w:szCs w:val="24"/>
                    </w:rPr>
                    <w:t>2.2. Субсидии на гос. задание:</w:t>
                  </w:r>
                </w:p>
                <w:p w:rsidR="0005032C" w:rsidRPr="008D6F96" w:rsidRDefault="0031592C" w:rsidP="00CA2DB2">
                  <w:pPr>
                    <w:spacing w:before="190" w:after="190"/>
                    <w:jc w:val="both"/>
                    <w:rPr>
                      <w:sz w:val="24"/>
                      <w:szCs w:val="24"/>
                    </w:rPr>
                  </w:pPr>
                  <w:r w:rsidRPr="008D6F96">
                    <w:rPr>
                      <w:color w:val="000000"/>
                      <w:sz w:val="24"/>
                      <w:szCs w:val="24"/>
                    </w:rPr>
                    <w:t>2.2.1. Врач-психотерапевт: план - 2070 посещений,  факт - 2092 посещения, выполнение гос. задания – 101,1%.</w:t>
                  </w:r>
                </w:p>
                <w:p w:rsidR="0005032C" w:rsidRPr="008D6F96" w:rsidRDefault="0031592C" w:rsidP="00CA2DB2">
                  <w:pPr>
                    <w:spacing w:before="190" w:after="190"/>
                    <w:jc w:val="both"/>
                    <w:rPr>
                      <w:sz w:val="24"/>
                      <w:szCs w:val="24"/>
                    </w:rPr>
                  </w:pPr>
                  <w:r w:rsidRPr="008D6F96">
                    <w:rPr>
                      <w:color w:val="000000"/>
                      <w:sz w:val="24"/>
                      <w:szCs w:val="24"/>
                    </w:rPr>
                    <w:t>2.2.2. Медико-генетическая консультация: план – 25127 исследований и 5380 посещений, факт - 25127 исследований и 5451 посещение, выполнение гос. задания 100,0% и 101,3% соответственно.</w:t>
                  </w:r>
                </w:p>
                <w:p w:rsidR="0005032C" w:rsidRPr="008D6F96" w:rsidRDefault="0031592C" w:rsidP="00CA2DB2">
                  <w:pPr>
                    <w:spacing w:before="190" w:after="190"/>
                    <w:jc w:val="both"/>
                    <w:rPr>
                      <w:sz w:val="24"/>
                      <w:szCs w:val="24"/>
                    </w:rPr>
                  </w:pPr>
                  <w:r w:rsidRPr="008D6F96">
                    <w:rPr>
                      <w:color w:val="000000"/>
                      <w:sz w:val="24"/>
                      <w:szCs w:val="24"/>
                    </w:rPr>
                    <w:t>ИТОГО по поликлинике: план – 55450 посещений, 10738 обращений, 25127 исследований, 800 посещений по неотложной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п</w:t>
                  </w:r>
                  <w:proofErr w:type="gramEnd"/>
                  <w:r w:rsidRPr="008D6F96">
                    <w:rPr>
                      <w:color w:val="000000"/>
                      <w:sz w:val="24"/>
                      <w:szCs w:val="24"/>
                    </w:rPr>
                    <w:t>омощи; факт – 56141 посещение, 10364 обращения, 25127 исследований, 812 посещений по неотложной мед. помощи, выполнение задания – 101,2%, 96,5%, 100,0%, 101,5% соответственно. Кроме того, по платным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слугам выполнено 2755 посещений.</w:t>
                  </w:r>
                </w:p>
                <w:p w:rsidR="0005032C" w:rsidRPr="008D6F96" w:rsidRDefault="0031592C" w:rsidP="00CA2DB2">
                  <w:pPr>
                    <w:spacing w:before="190" w:after="190"/>
                    <w:jc w:val="both"/>
                    <w:rPr>
                      <w:sz w:val="24"/>
                      <w:szCs w:val="24"/>
                    </w:rPr>
                  </w:pPr>
                  <w:r w:rsidRPr="008D6F96">
                    <w:rPr>
                      <w:color w:val="000000"/>
                      <w:sz w:val="24"/>
                      <w:szCs w:val="24"/>
                    </w:rPr>
                    <w:t xml:space="preserve">3. </w:t>
                  </w:r>
                  <w:proofErr w:type="spellStart"/>
                  <w:r w:rsidRPr="008D6F96">
                    <w:rPr>
                      <w:color w:val="000000"/>
                      <w:sz w:val="24"/>
                      <w:szCs w:val="24"/>
                    </w:rPr>
                    <w:t>Стационарзамещающая</w:t>
                  </w:r>
                  <w:proofErr w:type="spellEnd"/>
                  <w:r w:rsidRPr="008D6F96">
                    <w:rPr>
                      <w:color w:val="000000"/>
                      <w:sz w:val="24"/>
                      <w:szCs w:val="24"/>
                    </w:rPr>
                    <w:t xml:space="preserve"> помощь по ОМС: план – 1602 законченных случая, факт – 1585 законченных случаев (1581 – без учета межтерриториальных расчетов), выполнение задания – 98,9% (98,7% без учета межтерриториальных расчетов). Кроме того, по платным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слугам выполнено 102 законченных случая лечения.</w:t>
                  </w:r>
                </w:p>
                <w:p w:rsidR="0005032C" w:rsidRPr="008D6F96" w:rsidRDefault="0031592C" w:rsidP="00CA2DB2">
                  <w:pPr>
                    <w:spacing w:before="190" w:after="190"/>
                    <w:jc w:val="both"/>
                    <w:rPr>
                      <w:sz w:val="24"/>
                      <w:szCs w:val="24"/>
                    </w:rPr>
                  </w:pPr>
                  <w:r w:rsidRPr="008D6F96">
                    <w:rPr>
                      <w:color w:val="000000"/>
                      <w:sz w:val="24"/>
                      <w:szCs w:val="24"/>
                    </w:rPr>
                    <w:t>4. Скорая медицинская помощь:</w:t>
                  </w:r>
                </w:p>
                <w:p w:rsidR="0005032C" w:rsidRPr="008D6F96" w:rsidRDefault="0031592C" w:rsidP="00CA2DB2">
                  <w:pPr>
                    <w:spacing w:before="190" w:after="190"/>
                    <w:jc w:val="both"/>
                    <w:rPr>
                      <w:sz w:val="24"/>
                      <w:szCs w:val="24"/>
                    </w:rPr>
                  </w:pPr>
                  <w:r w:rsidRPr="008D6F96">
                    <w:rPr>
                      <w:color w:val="000000"/>
                      <w:sz w:val="24"/>
                      <w:szCs w:val="24"/>
                    </w:rPr>
                    <w:t>4.1. ОМС: план - 898 вызовов, факт - 924 вызова (898 – без учета межтерриториальных расчетов), выполнение задания – 102,9% (100,0% без учета межтерриториальных расчетов).</w:t>
                  </w:r>
                </w:p>
                <w:p w:rsidR="0005032C" w:rsidRPr="008D6F96" w:rsidRDefault="0031592C" w:rsidP="00CA2DB2">
                  <w:pPr>
                    <w:spacing w:before="190" w:after="190"/>
                    <w:jc w:val="both"/>
                    <w:rPr>
                      <w:sz w:val="24"/>
                      <w:szCs w:val="24"/>
                    </w:rPr>
                  </w:pPr>
                  <w:r w:rsidRPr="008D6F96">
                    <w:rPr>
                      <w:color w:val="000000"/>
                      <w:sz w:val="24"/>
                      <w:szCs w:val="24"/>
                    </w:rPr>
                    <w:t>4.2. Субсидия на гос. задание: план - 20 вызовов, факт - 20 вызовов, выполнение гос. задания – 100%.</w:t>
                  </w:r>
                </w:p>
                <w:p w:rsidR="0005032C" w:rsidRPr="008D6F96" w:rsidRDefault="0031592C" w:rsidP="00CA2DB2">
                  <w:pPr>
                    <w:spacing w:before="190" w:after="190"/>
                    <w:jc w:val="both"/>
                    <w:rPr>
                      <w:sz w:val="24"/>
                      <w:szCs w:val="24"/>
                    </w:rPr>
                  </w:pPr>
                  <w:r w:rsidRPr="008D6F96">
                    <w:rPr>
                      <w:color w:val="000000"/>
                      <w:sz w:val="24"/>
                      <w:szCs w:val="24"/>
                    </w:rPr>
                    <w:t>5. Вскрытия тел:</w:t>
                  </w:r>
                </w:p>
                <w:p w:rsidR="0005032C" w:rsidRPr="008D6F96" w:rsidRDefault="0031592C" w:rsidP="00CA2DB2">
                  <w:pPr>
                    <w:spacing w:before="190" w:after="190"/>
                    <w:jc w:val="both"/>
                    <w:rPr>
                      <w:sz w:val="24"/>
                      <w:szCs w:val="24"/>
                    </w:rPr>
                  </w:pPr>
                  <w:r w:rsidRPr="008D6F96">
                    <w:rPr>
                      <w:color w:val="000000"/>
                      <w:sz w:val="24"/>
                      <w:szCs w:val="24"/>
                    </w:rPr>
                    <w:t>5.1. Субсидия на гос. задание: план – 280, факт – 280, выполнение гос. задания – 100,0%.</w:t>
                  </w:r>
                </w:p>
                <w:p w:rsidR="0005032C" w:rsidRPr="008D6F96" w:rsidRDefault="0031592C" w:rsidP="00CA2DB2">
                  <w:pPr>
                    <w:spacing w:before="190" w:after="190"/>
                    <w:jc w:val="both"/>
                    <w:rPr>
                      <w:sz w:val="24"/>
                      <w:szCs w:val="24"/>
                    </w:rPr>
                  </w:pPr>
                  <w:r w:rsidRPr="008D6F96">
                    <w:rPr>
                      <w:color w:val="000000"/>
                      <w:sz w:val="24"/>
                      <w:szCs w:val="24"/>
                    </w:rPr>
                    <w:t xml:space="preserve">На 01.01.2022г. количество ставок по штатному расписанию всего –723,0, в </w:t>
                  </w:r>
                  <w:proofErr w:type="spellStart"/>
                  <w:r w:rsidRPr="008D6F96">
                    <w:rPr>
                      <w:color w:val="000000"/>
                      <w:sz w:val="24"/>
                      <w:szCs w:val="24"/>
                    </w:rPr>
                    <w:t>т.ч</w:t>
                  </w:r>
                  <w:proofErr w:type="spellEnd"/>
                  <w:r w:rsidRPr="008D6F96">
                    <w:rPr>
                      <w:color w:val="000000"/>
                      <w:sz w:val="24"/>
                      <w:szCs w:val="24"/>
                    </w:rPr>
                    <w:t>.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п</w:t>
                  </w:r>
                  <w:proofErr w:type="gramEnd"/>
                  <w:r w:rsidRPr="008D6F96">
                    <w:rPr>
                      <w:color w:val="000000"/>
                      <w:sz w:val="24"/>
                      <w:szCs w:val="24"/>
                    </w:rPr>
                    <w:t>ерсонал  - 495,75 (врачи -198,75, средний мед. персонал – 292,0, младший мед. персонал -1, провизоры - 3, фармацевты - 1), прочий персонал – 227,25. На 01.01.2022г. занято 722,5 ставок.</w:t>
                  </w:r>
                </w:p>
                <w:p w:rsidR="0005032C" w:rsidRPr="008D6F96" w:rsidRDefault="0031592C" w:rsidP="00CA2DB2">
                  <w:pPr>
                    <w:spacing w:before="190" w:after="190"/>
                    <w:jc w:val="both"/>
                    <w:rPr>
                      <w:sz w:val="24"/>
                      <w:szCs w:val="24"/>
                    </w:rPr>
                  </w:pPr>
                  <w:r w:rsidRPr="008D6F96">
                    <w:rPr>
                      <w:color w:val="000000"/>
                      <w:sz w:val="24"/>
                      <w:szCs w:val="24"/>
                    </w:rPr>
                    <w:t xml:space="preserve">На 01.01.2022г. физических лиц всего –  612, в </w:t>
                  </w:r>
                  <w:proofErr w:type="spellStart"/>
                  <w:r w:rsidRPr="008D6F96">
                    <w:rPr>
                      <w:color w:val="000000"/>
                      <w:sz w:val="24"/>
                      <w:szCs w:val="24"/>
                    </w:rPr>
                    <w:t>т.ч</w:t>
                  </w:r>
                  <w:proofErr w:type="spellEnd"/>
                  <w:r w:rsidRPr="008D6F96">
                    <w:rPr>
                      <w:color w:val="000000"/>
                      <w:sz w:val="24"/>
                      <w:szCs w:val="24"/>
                    </w:rPr>
                    <w:t>.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п</w:t>
                  </w:r>
                  <w:proofErr w:type="gramEnd"/>
                  <w:r w:rsidRPr="008D6F96">
                    <w:rPr>
                      <w:color w:val="000000"/>
                      <w:sz w:val="24"/>
                      <w:szCs w:val="24"/>
                    </w:rPr>
                    <w:t>ерсонал  - 409 (врачи - 154, средний мед. персонал - 250, младший мед. персонал - 1, провизоры - 3, фармацевты - 1), прочий персонал - 203 человека.</w:t>
                  </w:r>
                </w:p>
                <w:p w:rsidR="0005032C" w:rsidRPr="008D6F96" w:rsidRDefault="0031592C" w:rsidP="00CA2DB2">
                  <w:pPr>
                    <w:spacing w:before="190" w:after="190"/>
                    <w:jc w:val="both"/>
                    <w:rPr>
                      <w:sz w:val="24"/>
                      <w:szCs w:val="24"/>
                    </w:rPr>
                  </w:pPr>
                  <w:r w:rsidRPr="008D6F96">
                    <w:rPr>
                      <w:color w:val="000000"/>
                      <w:sz w:val="24"/>
                      <w:szCs w:val="24"/>
                    </w:rPr>
                    <w:t>В 2021 году прошли повышение квалификации 162, переподготовку 0 специалистов учреждения.</w:t>
                  </w:r>
                </w:p>
                <w:p w:rsidR="0005032C" w:rsidRPr="008D6F96" w:rsidRDefault="0031592C" w:rsidP="00CA2DB2">
                  <w:pPr>
                    <w:spacing w:before="190" w:after="190"/>
                    <w:jc w:val="both"/>
                    <w:rPr>
                      <w:sz w:val="24"/>
                      <w:szCs w:val="24"/>
                    </w:rPr>
                  </w:pPr>
                  <w:r w:rsidRPr="008D6F96">
                    <w:rPr>
                      <w:color w:val="000000"/>
                      <w:sz w:val="24"/>
                      <w:szCs w:val="24"/>
                    </w:rPr>
                    <w:t>В 2021г. показатели по заработной плате медицинских работников исполнены в следующих размерах: средняя заработная плата врачей составила 72269,82 руб. (206,5% от средней заработной платы по региону при плановом показателе 200%), среднего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п</w:t>
                  </w:r>
                  <w:proofErr w:type="gramEnd"/>
                  <w:r w:rsidRPr="008D6F96">
                    <w:rPr>
                      <w:color w:val="000000"/>
                      <w:sz w:val="24"/>
                      <w:szCs w:val="24"/>
                    </w:rPr>
                    <w:t>ерсонала – 40301,35 руб. (115,1% и 100% соответственно), младшего мед. персонала – 37566,67 руб. (107,3% и 100% соответственно).</w:t>
                  </w:r>
                </w:p>
              </w:tc>
            </w:tr>
          </w:tbl>
          <w:p w:rsidR="0005032C" w:rsidRPr="008D6F96" w:rsidRDefault="0031592C">
            <w:pPr>
              <w:rPr>
                <w:color w:val="000000"/>
                <w:sz w:val="24"/>
                <w:szCs w:val="24"/>
              </w:rPr>
            </w:pPr>
            <w:r w:rsidRPr="008D6F96">
              <w:rPr>
                <w:color w:val="000000"/>
                <w:sz w:val="24"/>
                <w:szCs w:val="24"/>
              </w:rPr>
              <w:t xml:space="preserve"> </w:t>
            </w:r>
          </w:p>
        </w:tc>
      </w:tr>
      <w:tr w:rsidR="0005032C">
        <w:trPr>
          <w:trHeight w:val="276"/>
        </w:trPr>
        <w:tc>
          <w:tcPr>
            <w:tcW w:w="10206" w:type="dxa"/>
            <w:vMerge w:val="restart"/>
            <w:tcMar>
              <w:top w:w="0" w:type="dxa"/>
              <w:left w:w="0" w:type="dxa"/>
              <w:bottom w:w="0" w:type="dxa"/>
              <w:right w:w="0" w:type="dxa"/>
            </w:tcMar>
          </w:tcPr>
          <w:p w:rsidR="0005032C" w:rsidRPr="008D6F96" w:rsidRDefault="0031592C">
            <w:pPr>
              <w:jc w:val="center"/>
              <w:rPr>
                <w:b/>
                <w:bCs/>
                <w:color w:val="000000"/>
                <w:sz w:val="24"/>
                <w:szCs w:val="24"/>
              </w:rPr>
            </w:pPr>
            <w:r w:rsidRPr="008D6F96">
              <w:rPr>
                <w:b/>
                <w:bCs/>
                <w:color w:val="000000"/>
                <w:sz w:val="24"/>
                <w:szCs w:val="24"/>
              </w:rPr>
              <w:t>Раздел 3 «Анализ отчета об исполнении учреждением плана его деятельности»</w:t>
            </w:r>
          </w:p>
        </w:tc>
      </w:tr>
      <w:tr w:rsidR="0005032C">
        <w:trPr>
          <w:trHeight w:val="322"/>
        </w:trPr>
        <w:tc>
          <w:tcPr>
            <w:tcW w:w="10206" w:type="dxa"/>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rsidRPr="008D6F96">
              <w:tc>
                <w:tcPr>
                  <w:tcW w:w="10206" w:type="dxa"/>
                  <w:tcMar>
                    <w:top w:w="0" w:type="dxa"/>
                    <w:left w:w="0" w:type="dxa"/>
                    <w:bottom w:w="0" w:type="dxa"/>
                    <w:right w:w="0" w:type="dxa"/>
                  </w:tcMar>
                </w:tcPr>
                <w:p w:rsidR="0005032C" w:rsidRPr="008D6F96" w:rsidRDefault="0031592C">
                  <w:pPr>
                    <w:spacing w:before="190" w:after="190"/>
                    <w:rPr>
                      <w:sz w:val="24"/>
                      <w:szCs w:val="24"/>
                    </w:rPr>
                  </w:pPr>
                  <w:r w:rsidRPr="008D6F96">
                    <w:rPr>
                      <w:b/>
                      <w:bCs/>
                      <w:color w:val="000000"/>
                      <w:sz w:val="24"/>
                      <w:szCs w:val="24"/>
                    </w:rPr>
                    <w:t>ФОРМА 0503737 КФО 2 «ОТЧЕТ ОБ ИСПОЛНЕНИИ УЧРЕЖДЕНИЕМ ПЛАНА ЕГО ФХД. СОБСТВЕННЫЕ ДОХОДЫ УЧРЕЖДЕНИЯ»:</w:t>
                  </w:r>
                </w:p>
                <w:p w:rsidR="0005032C" w:rsidRPr="008D6F96" w:rsidRDefault="00CA2DB2" w:rsidP="00CA2DB2">
                  <w:pPr>
                    <w:spacing w:before="190" w:after="190"/>
                    <w:jc w:val="both"/>
                    <w:rPr>
                      <w:sz w:val="24"/>
                      <w:szCs w:val="24"/>
                    </w:rPr>
                  </w:pPr>
                  <w:r>
                    <w:rPr>
                      <w:color w:val="000000"/>
                      <w:sz w:val="24"/>
                      <w:szCs w:val="24"/>
                    </w:rPr>
                    <w:t xml:space="preserve">В </w:t>
                  </w:r>
                  <w:r w:rsidR="0031592C" w:rsidRPr="008D6F96">
                    <w:rPr>
                      <w:color w:val="000000"/>
                      <w:sz w:val="24"/>
                      <w:szCs w:val="24"/>
                    </w:rPr>
                    <w:t xml:space="preserve">разделе 1 по строке 040 (130) «Доходы от оказания платных услуг (работ)» в графе 6 в сумме 31108600,00 рублей отражены доходы через банковские счета по договору </w:t>
                  </w:r>
                  <w:proofErr w:type="spellStart"/>
                  <w:r w:rsidR="0031592C" w:rsidRPr="008D6F96">
                    <w:rPr>
                      <w:color w:val="000000"/>
                      <w:sz w:val="24"/>
                      <w:szCs w:val="24"/>
                    </w:rPr>
                    <w:t>эквайринга</w:t>
                  </w:r>
                  <w:proofErr w:type="spellEnd"/>
                  <w:r w:rsidR="0031592C" w:rsidRPr="008D6F96">
                    <w:rPr>
                      <w:color w:val="000000"/>
                      <w:sz w:val="24"/>
                      <w:szCs w:val="24"/>
                    </w:rPr>
                    <w:t>.</w:t>
                  </w:r>
                </w:p>
                <w:p w:rsidR="0005032C" w:rsidRPr="008D6F96" w:rsidRDefault="0031592C" w:rsidP="00CA2DB2">
                  <w:pPr>
                    <w:spacing w:before="190" w:after="190"/>
                    <w:jc w:val="both"/>
                    <w:rPr>
                      <w:sz w:val="24"/>
                      <w:szCs w:val="24"/>
                    </w:rPr>
                  </w:pPr>
                  <w:r w:rsidRPr="008D6F96">
                    <w:rPr>
                      <w:color w:val="000000"/>
                      <w:sz w:val="24"/>
                      <w:szCs w:val="24"/>
                    </w:rPr>
                    <w:t>В разделе 3 разница между значениями строк 720 и 732 по графе 6 составляет 269140,00 руб. - возвраты пациентам на банковские карты на неоказанные услуги, ранее оплаченные банковскими картами (</w:t>
                  </w:r>
                  <w:proofErr w:type="spellStart"/>
                  <w:r w:rsidRPr="008D6F96">
                    <w:rPr>
                      <w:color w:val="000000"/>
                      <w:sz w:val="24"/>
                      <w:szCs w:val="24"/>
                    </w:rPr>
                    <w:t>эквайринг</w:t>
                  </w:r>
                  <w:proofErr w:type="spellEnd"/>
                  <w:r w:rsidRPr="008D6F96">
                    <w:rPr>
                      <w:color w:val="000000"/>
                      <w:sz w:val="24"/>
                      <w:szCs w:val="24"/>
                    </w:rPr>
                    <w:t>).</w:t>
                  </w:r>
                </w:p>
                <w:p w:rsidR="0005032C" w:rsidRPr="008D6F96" w:rsidRDefault="0031592C" w:rsidP="00CA2DB2">
                  <w:pPr>
                    <w:spacing w:before="190" w:after="190"/>
                    <w:jc w:val="both"/>
                    <w:rPr>
                      <w:sz w:val="24"/>
                      <w:szCs w:val="24"/>
                    </w:rPr>
                  </w:pPr>
                  <w:r w:rsidRPr="008D6F96">
                    <w:rPr>
                      <w:color w:val="000000"/>
                      <w:sz w:val="24"/>
                      <w:szCs w:val="24"/>
                    </w:rPr>
                    <w:t>В отчетном периоде по коду аналитики 510 отражены полученные от контрагентов возвраты обеспечений контрактов в размере 177692,73 руб., по коду аналитики 610 отражено перечисление обеспечений контрактов на сумму 110320,85 руб.</w:t>
                  </w:r>
                </w:p>
                <w:p w:rsidR="00CA2DB2" w:rsidRDefault="00CA2DB2">
                  <w:pPr>
                    <w:spacing w:before="190" w:after="190"/>
                    <w:rPr>
                      <w:b/>
                      <w:bCs/>
                      <w:color w:val="000000"/>
                      <w:sz w:val="24"/>
                      <w:szCs w:val="24"/>
                    </w:rPr>
                  </w:pPr>
                </w:p>
                <w:p w:rsidR="0005032C" w:rsidRPr="008D6F96" w:rsidRDefault="0031592C">
                  <w:pPr>
                    <w:spacing w:before="190" w:after="190"/>
                    <w:rPr>
                      <w:sz w:val="24"/>
                      <w:szCs w:val="24"/>
                    </w:rPr>
                  </w:pPr>
                  <w:r w:rsidRPr="008D6F96">
                    <w:rPr>
                      <w:b/>
                      <w:bCs/>
                      <w:color w:val="000000"/>
                      <w:sz w:val="24"/>
                      <w:szCs w:val="24"/>
                    </w:rPr>
                    <w:t>ФОРМА 0503737 КФО 4 «ОТЧЕТ ОБ ИСПОЛНЕНИИ УЧРЕЖДЕНИЕМ ПЛАНА ЕГО ФХД. СУБСИДИИ НА ВЫПОЛНЕНИЕ ГОСУДАРСТВЕННОГО (МУНИЦИПАЛЬНОГО) ЗАДАНИЯ»:</w:t>
                  </w:r>
                </w:p>
                <w:p w:rsidR="0005032C" w:rsidRPr="008D6F96" w:rsidRDefault="0031592C" w:rsidP="00CA2DB2">
                  <w:pPr>
                    <w:spacing w:before="190" w:after="190"/>
                    <w:jc w:val="both"/>
                    <w:rPr>
                      <w:sz w:val="24"/>
                      <w:szCs w:val="24"/>
                    </w:rPr>
                  </w:pPr>
                  <w:r w:rsidRPr="008D6F96">
                    <w:rPr>
                      <w:color w:val="000000"/>
                      <w:sz w:val="24"/>
                      <w:szCs w:val="24"/>
                    </w:rPr>
                    <w:t>Субсидия на выполнение государственного задания поступила на лицевой счет учреждения в сумме 53576627,00 руб. (100% к плану). Субсидия перечислена в полном объеме.</w:t>
                  </w:r>
                </w:p>
                <w:p w:rsidR="0005032C" w:rsidRPr="008D6F96" w:rsidRDefault="0031592C" w:rsidP="00CA2DB2">
                  <w:pPr>
                    <w:spacing w:before="190" w:after="190"/>
                    <w:jc w:val="both"/>
                    <w:rPr>
                      <w:sz w:val="24"/>
                      <w:szCs w:val="24"/>
                    </w:rPr>
                  </w:pPr>
                  <w:r w:rsidRPr="008D6F96">
                    <w:rPr>
                      <w:color w:val="000000"/>
                      <w:sz w:val="24"/>
                      <w:szCs w:val="24"/>
                    </w:rPr>
                    <w:t>В разделе 2 в отчетном периоде в графе 7 в размере 50,00 руб. отражены отрицательные обороты, образовавшиеся от восстановления путем внесения работником в кассу излишне выплаченных ранее в 2021 году через лицевой счет сумм командировочных расходов (</w:t>
                  </w:r>
                  <w:proofErr w:type="spellStart"/>
                  <w:r w:rsidRPr="008D6F96">
                    <w:rPr>
                      <w:color w:val="000000"/>
                      <w:sz w:val="24"/>
                      <w:szCs w:val="24"/>
                    </w:rPr>
                    <w:t>найм</w:t>
                  </w:r>
                  <w:proofErr w:type="spellEnd"/>
                  <w:r w:rsidRPr="008D6F96">
                    <w:rPr>
                      <w:color w:val="000000"/>
                      <w:sz w:val="24"/>
                      <w:szCs w:val="24"/>
                    </w:rPr>
                    <w:t xml:space="preserve"> жилого помещения в командировке) по КВР 112 КОСГУ 226.</w:t>
                  </w:r>
                </w:p>
                <w:p w:rsidR="00CA2DB2" w:rsidRDefault="00CA2DB2">
                  <w:pPr>
                    <w:spacing w:before="190" w:after="190"/>
                    <w:rPr>
                      <w:b/>
                      <w:bCs/>
                      <w:color w:val="000000"/>
                      <w:sz w:val="24"/>
                      <w:szCs w:val="24"/>
                    </w:rPr>
                  </w:pPr>
                </w:p>
                <w:p w:rsidR="0005032C" w:rsidRPr="008D6F96" w:rsidRDefault="0031592C">
                  <w:pPr>
                    <w:spacing w:before="190" w:after="190"/>
                    <w:rPr>
                      <w:sz w:val="24"/>
                      <w:szCs w:val="24"/>
                    </w:rPr>
                  </w:pPr>
                  <w:r w:rsidRPr="008D6F96">
                    <w:rPr>
                      <w:b/>
                      <w:bCs/>
                      <w:color w:val="000000"/>
                      <w:sz w:val="24"/>
                      <w:szCs w:val="24"/>
                    </w:rPr>
                    <w:t>ФОРМА 0503737 КФО 5 «ОТЧЕТ ОБ ИСПОЛНЕНИИ УЧРЕЖДЕНИЕМ ПЛАНА ЕГО ФХД. СУБСИДИИ НА ИНЫЕ ЦЕЛИ»:</w:t>
                  </w:r>
                </w:p>
                <w:p w:rsidR="0005032C" w:rsidRPr="008D6F96" w:rsidRDefault="0031592C" w:rsidP="00CA2DB2">
                  <w:pPr>
                    <w:spacing w:before="190" w:after="190"/>
                    <w:jc w:val="both"/>
                    <w:rPr>
                      <w:sz w:val="24"/>
                      <w:szCs w:val="24"/>
                    </w:rPr>
                  </w:pPr>
                  <w:r w:rsidRPr="008D6F96">
                    <w:rPr>
                      <w:color w:val="000000"/>
                      <w:sz w:val="24"/>
                      <w:szCs w:val="24"/>
                    </w:rPr>
                    <w:t>По состоянию на 01.01.2021 остаток неиспользованных в 2020 году средств субсидий составил 349089,05 руб. В отчетном периоде перечислено в доход бюджета 9089,05 руб., подтверждена потребность в неиспользованных остатках в размере 340000,00 руб. (приказы департамента здравоохранения и фармации Ярославской области от 29.01.2021 № 33/1). Подтвержденный остаток денежных средств израсходован в отчетном периоде в полном объеме. </w:t>
                  </w:r>
                </w:p>
                <w:p w:rsidR="0005032C" w:rsidRPr="008D6F96" w:rsidRDefault="0031592C" w:rsidP="00CA2DB2">
                  <w:pPr>
                    <w:spacing w:before="190" w:after="190"/>
                    <w:jc w:val="both"/>
                    <w:rPr>
                      <w:sz w:val="24"/>
                      <w:szCs w:val="24"/>
                    </w:rPr>
                  </w:pPr>
                  <w:r w:rsidRPr="008D6F96">
                    <w:rPr>
                      <w:color w:val="000000"/>
                      <w:sz w:val="24"/>
                      <w:szCs w:val="24"/>
                    </w:rPr>
                    <w:t>Субсидия на иные цели по соглашению на 2021 год поступила на лицевой счет учреждения в сумме 14905413,23 руб. (99,79% к плану), не</w:t>
                  </w:r>
                  <w:r w:rsidR="008D6F96" w:rsidRPr="008D6F96">
                    <w:rPr>
                      <w:color w:val="000000"/>
                      <w:sz w:val="24"/>
                      <w:szCs w:val="24"/>
                    </w:rPr>
                    <w:t xml:space="preserve"> </w:t>
                  </w:r>
                  <w:r w:rsidRPr="008D6F96">
                    <w:rPr>
                      <w:color w:val="000000"/>
                      <w:sz w:val="24"/>
                      <w:szCs w:val="24"/>
                    </w:rPr>
                    <w:t>профинансировано 31196,7 руб. – экономия при проведении закупочных процедур по 44-ФЗ.</w:t>
                  </w:r>
                </w:p>
                <w:p w:rsidR="0031592C" w:rsidRDefault="0031592C" w:rsidP="0031592C">
                  <w:pPr>
                    <w:spacing w:before="190" w:after="190"/>
                    <w:jc w:val="both"/>
                    <w:rPr>
                      <w:color w:val="000000"/>
                      <w:sz w:val="24"/>
                      <w:szCs w:val="24"/>
                    </w:rPr>
                  </w:pPr>
                  <w:r w:rsidRPr="008D6F96">
                    <w:rPr>
                      <w:color w:val="000000"/>
                      <w:sz w:val="24"/>
                      <w:szCs w:val="24"/>
                    </w:rPr>
                    <w:t xml:space="preserve">Остаток денежных средств на лицевом счете на 01.01.2022 составляет 3924366,75 руб., в </w:t>
                  </w:r>
                  <w:proofErr w:type="spellStart"/>
                  <w:r w:rsidRPr="008D6F96">
                    <w:rPr>
                      <w:color w:val="000000"/>
                      <w:sz w:val="24"/>
                      <w:szCs w:val="24"/>
                    </w:rPr>
                    <w:t>т.ч</w:t>
                  </w:r>
                  <w:proofErr w:type="spellEnd"/>
                  <w:r w:rsidRPr="008D6F96">
                    <w:rPr>
                      <w:color w:val="000000"/>
                      <w:sz w:val="24"/>
                      <w:szCs w:val="24"/>
                    </w:rPr>
                    <w:t>. 3877203,23 руб. - в связи с несвоевременным выполнением поставщиком поставки УЗИ-аппарата по контракту, 47163,52 руб. – экономия по социальным взносам. </w:t>
                  </w:r>
                </w:p>
                <w:p w:rsidR="0031592C" w:rsidRDefault="0031592C" w:rsidP="0031592C">
                  <w:pPr>
                    <w:spacing w:before="190" w:after="190"/>
                    <w:jc w:val="both"/>
                    <w:rPr>
                      <w:color w:val="000000"/>
                      <w:sz w:val="24"/>
                      <w:szCs w:val="24"/>
                    </w:rPr>
                  </w:pPr>
                </w:p>
                <w:p w:rsidR="0031592C" w:rsidRDefault="0031592C" w:rsidP="0031592C">
                  <w:pPr>
                    <w:spacing w:before="190" w:after="190"/>
                    <w:jc w:val="both"/>
                    <w:rPr>
                      <w:color w:val="000000"/>
                      <w:sz w:val="24"/>
                      <w:szCs w:val="24"/>
                    </w:rPr>
                  </w:pPr>
                </w:p>
                <w:p w:rsidR="0005032C" w:rsidRPr="008D6F96" w:rsidRDefault="0031592C">
                  <w:pPr>
                    <w:spacing w:before="190" w:after="190"/>
                    <w:rPr>
                      <w:sz w:val="24"/>
                      <w:szCs w:val="24"/>
                    </w:rPr>
                  </w:pPr>
                  <w:r w:rsidRPr="008D6F96">
                    <w:rPr>
                      <w:b/>
                      <w:bCs/>
                      <w:color w:val="000000"/>
                      <w:sz w:val="24"/>
                      <w:szCs w:val="24"/>
                    </w:rPr>
                    <w:t>ФОРМА 0503737 КФО 7 «ОТЧЕТ ОБ ИСПОЛНЕНИИ УЧРЕЖДЕНИЕМ ПЛАНА ЕГО ФХД. СРЕДСТВА ПО ОБЯЗАТЕЛЬНОМУ МЕДИЦИНСКОМУ СТРАХОВАНИЮ»:</w:t>
                  </w:r>
                </w:p>
                <w:p w:rsidR="0005032C" w:rsidRPr="008D6F96" w:rsidRDefault="0031592C" w:rsidP="00CA2DB2">
                  <w:pPr>
                    <w:spacing w:before="190" w:after="190"/>
                    <w:jc w:val="both"/>
                    <w:rPr>
                      <w:sz w:val="24"/>
                      <w:szCs w:val="24"/>
                    </w:rPr>
                  </w:pPr>
                  <w:r w:rsidRPr="008D6F96">
                    <w:rPr>
                      <w:color w:val="000000"/>
                      <w:sz w:val="24"/>
                      <w:szCs w:val="24"/>
                    </w:rPr>
                    <w:t>По коду аналитики 150 «Безвозмездные денежные поступления» по графе 4  в размере 1599912,82 рублей отражена планируемая сумма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Pr="008D6F96">
                    <w:rPr>
                      <w:color w:val="000000"/>
                      <w:sz w:val="24"/>
                      <w:szCs w:val="24"/>
                      <w:shd w:val="clear" w:color="auto" w:fill="FFFFFF"/>
                    </w:rPr>
                    <w:t> </w:t>
                  </w:r>
                  <w:r w:rsidRPr="008D6F96">
                    <w:rPr>
                      <w:color w:val="000000"/>
                      <w:sz w:val="24"/>
                      <w:szCs w:val="24"/>
                    </w:rPr>
                    <w:t>Денежные средства запланированы в соответствии с приказами департамента здравоохранения и фармации Ярославской области от 30.12.2020 №1882, 25.11.2021 №1392.</w:t>
                  </w:r>
                </w:p>
                <w:p w:rsidR="0005032C" w:rsidRPr="008D6F96" w:rsidRDefault="0031592C" w:rsidP="00CA2DB2">
                  <w:pPr>
                    <w:spacing w:before="190" w:after="190"/>
                    <w:jc w:val="both"/>
                    <w:rPr>
                      <w:sz w:val="24"/>
                      <w:szCs w:val="24"/>
                    </w:rPr>
                  </w:pPr>
                  <w:proofErr w:type="gramStart"/>
                  <w:r w:rsidRPr="008D6F96">
                    <w:rPr>
                      <w:color w:val="000000"/>
                      <w:sz w:val="24"/>
                      <w:szCs w:val="24"/>
                    </w:rPr>
                    <w:t>В разделе 2 в отчетном периоде в графе 7 в размере 732,22 руб. отражены отрицательные обороты, образовавшиеся от восстановления путем внесения работниками в кассу излишне выплаченных ранее в 2021 году через лицевой счет сумм: заработной платы по КВР 111 КОСГУ 211 - 650,00 руб., почтовых расходов через подотчетное лицо по КВР 244 КОСГУ 221 - 82,22 руб.</w:t>
                  </w:r>
                  <w:proofErr w:type="gramEnd"/>
                </w:p>
              </w:tc>
            </w:tr>
          </w:tbl>
          <w:p w:rsidR="0005032C" w:rsidRPr="008D6F96" w:rsidRDefault="0031592C">
            <w:pPr>
              <w:rPr>
                <w:color w:val="000000"/>
                <w:sz w:val="24"/>
                <w:szCs w:val="24"/>
              </w:rPr>
            </w:pPr>
            <w:r w:rsidRPr="008D6F96">
              <w:rPr>
                <w:color w:val="000000"/>
                <w:sz w:val="24"/>
                <w:szCs w:val="24"/>
              </w:rPr>
              <w:t xml:space="preserve"> </w:t>
            </w:r>
          </w:p>
        </w:tc>
      </w:tr>
      <w:tr w:rsidR="0005032C">
        <w:trPr>
          <w:trHeight w:val="276"/>
        </w:trPr>
        <w:tc>
          <w:tcPr>
            <w:tcW w:w="10206" w:type="dxa"/>
            <w:vMerge w:val="restart"/>
            <w:tcMar>
              <w:top w:w="0" w:type="dxa"/>
              <w:left w:w="0" w:type="dxa"/>
              <w:bottom w:w="0" w:type="dxa"/>
              <w:right w:w="0" w:type="dxa"/>
            </w:tcMar>
          </w:tcPr>
          <w:p w:rsidR="0005032C" w:rsidRPr="008D6F96" w:rsidRDefault="0031592C">
            <w:pPr>
              <w:jc w:val="center"/>
              <w:rPr>
                <w:b/>
                <w:bCs/>
                <w:color w:val="000000"/>
                <w:sz w:val="24"/>
                <w:szCs w:val="24"/>
              </w:rPr>
            </w:pPr>
            <w:r w:rsidRPr="008D6F96">
              <w:rPr>
                <w:b/>
                <w:bCs/>
                <w:color w:val="000000"/>
                <w:sz w:val="24"/>
                <w:szCs w:val="24"/>
              </w:rPr>
              <w:t>Раздел 4 «Анализ показателей отчетности учреждения»</w:t>
            </w:r>
          </w:p>
        </w:tc>
      </w:tr>
      <w:tr w:rsidR="0005032C">
        <w:trPr>
          <w:trHeight w:val="322"/>
        </w:trPr>
        <w:tc>
          <w:tcPr>
            <w:tcW w:w="10206" w:type="dxa"/>
            <w:tcMar>
              <w:top w:w="0" w:type="dxa"/>
              <w:left w:w="0" w:type="dxa"/>
              <w:bottom w:w="0" w:type="dxa"/>
              <w:right w:w="0" w:type="dxa"/>
            </w:tcMar>
          </w:tcPr>
          <w:p w:rsidR="00CA2DB2" w:rsidRDefault="00CA2DB2"/>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rsidRPr="008D6F96">
              <w:tc>
                <w:tcPr>
                  <w:tcW w:w="10206" w:type="dxa"/>
                  <w:tcMar>
                    <w:top w:w="0" w:type="dxa"/>
                    <w:left w:w="0" w:type="dxa"/>
                    <w:bottom w:w="0" w:type="dxa"/>
                    <w:right w:w="0" w:type="dxa"/>
                  </w:tcMar>
                </w:tcPr>
                <w:p w:rsidR="0005032C" w:rsidRPr="008D6F96" w:rsidRDefault="0031592C">
                  <w:pPr>
                    <w:spacing w:after="100"/>
                    <w:rPr>
                      <w:sz w:val="24"/>
                      <w:szCs w:val="24"/>
                    </w:rPr>
                  </w:pPr>
                  <w:r w:rsidRPr="008D6F96">
                    <w:rPr>
                      <w:b/>
                      <w:bCs/>
                      <w:color w:val="000000"/>
                      <w:sz w:val="24"/>
                      <w:szCs w:val="24"/>
                    </w:rPr>
                    <w:t>Форма 0503730 «БАЛАНС ГОСУДАРСТВЕННОГО (МУНИЦИПАЛЬНОГО) УЧРЕЖДЕНИЯ»:</w:t>
                  </w:r>
                </w:p>
                <w:p w:rsidR="0005032C" w:rsidRPr="008D6F96" w:rsidRDefault="0031592C" w:rsidP="00CA2DB2">
                  <w:pPr>
                    <w:spacing w:after="100"/>
                    <w:jc w:val="both"/>
                    <w:rPr>
                      <w:sz w:val="24"/>
                      <w:szCs w:val="24"/>
                    </w:rPr>
                  </w:pPr>
                  <w:r w:rsidRPr="008D6F96">
                    <w:rPr>
                      <w:color w:val="000000"/>
                      <w:sz w:val="24"/>
                      <w:szCs w:val="24"/>
                    </w:rPr>
                    <w:t>В течение отчетного 2021 года балансовая стоимость основных средств снизилась на 0,5% (основная причина – списание непригодного для дальнейшей эксплуатации оборудования), остаточная стоимость основных средств снизилась на 2,1% (основная причина – начисление амортизации). При этом абсолютная сумма накопленной амортизации увеличилась на 2,6%, на конец года амортизация достигла 34,4% от величины балансовой стоимости всех основных средств по сравнению с 33,4% в начале года, что свидетельствует о старении основных фондов учреждения. </w:t>
                  </w:r>
                </w:p>
                <w:p w:rsidR="0005032C" w:rsidRPr="008D6F96" w:rsidRDefault="0031592C" w:rsidP="00CA2DB2">
                  <w:pPr>
                    <w:spacing w:after="100"/>
                    <w:jc w:val="both"/>
                    <w:rPr>
                      <w:sz w:val="24"/>
                      <w:szCs w:val="24"/>
                    </w:rPr>
                  </w:pPr>
                  <w:r w:rsidRPr="008D6F96">
                    <w:rPr>
                      <w:color w:val="000000"/>
                      <w:sz w:val="24"/>
                      <w:szCs w:val="24"/>
                    </w:rPr>
                    <w:t xml:space="preserve">В мае 2021 года был реализован автомобиль </w:t>
                  </w:r>
                  <w:proofErr w:type="spellStart"/>
                  <w:r w:rsidRPr="008D6F96">
                    <w:rPr>
                      <w:color w:val="000000"/>
                      <w:sz w:val="24"/>
                      <w:szCs w:val="24"/>
                    </w:rPr>
                    <w:t>Fiat</w:t>
                  </w:r>
                  <w:proofErr w:type="spellEnd"/>
                  <w:r w:rsidRPr="008D6F96">
                    <w:rPr>
                      <w:color w:val="000000"/>
                      <w:sz w:val="24"/>
                      <w:szCs w:val="24"/>
                    </w:rPr>
                    <w:t xml:space="preserve"> </w:t>
                  </w:r>
                  <w:proofErr w:type="spellStart"/>
                  <w:r w:rsidRPr="008D6F96">
                    <w:rPr>
                      <w:color w:val="000000"/>
                      <w:sz w:val="24"/>
                      <w:szCs w:val="24"/>
                    </w:rPr>
                    <w:t>Ducato</w:t>
                  </w:r>
                  <w:proofErr w:type="spellEnd"/>
                  <w:r w:rsidRPr="008D6F96">
                    <w:rPr>
                      <w:color w:val="000000"/>
                      <w:sz w:val="24"/>
                      <w:szCs w:val="24"/>
                    </w:rPr>
                    <w:t>, гос. рег. номер Т043УМ76, 2011 года выпуска, значительно поврежденный в ДТП в феврале 2020 года не по вине водителя ОПЦ. Ожидаемые затраты на ремонт превышали страховое возмещение по ОСАГО. Разрешение собственника на реализацию оформлено распоряжением департамента имущественных и земельных отношений Ярославской области от 12.01.2021 №30-р. Покупатель был определен путем проведения открытого аукциона. Перед проведением аукциона определена рыночная стоимость автомобиля, на счетах бухгалтерского учета отражена переоценка.</w:t>
                  </w:r>
                </w:p>
                <w:p w:rsidR="0005032C" w:rsidRPr="008D6F96" w:rsidRDefault="0031592C" w:rsidP="00CA2DB2">
                  <w:pPr>
                    <w:spacing w:after="100"/>
                    <w:jc w:val="both"/>
                    <w:rPr>
                      <w:sz w:val="24"/>
                      <w:szCs w:val="24"/>
                    </w:rPr>
                  </w:pPr>
                  <w:proofErr w:type="gramStart"/>
                  <w:r w:rsidRPr="008D6F96">
                    <w:rPr>
                      <w:color w:val="000000"/>
                      <w:sz w:val="24"/>
                      <w:szCs w:val="24"/>
                    </w:rPr>
                    <w:t xml:space="preserve">В ноябре 2021 года проведена </w:t>
                  </w:r>
                  <w:proofErr w:type="spellStart"/>
                  <w:r w:rsidRPr="008D6F96">
                    <w:rPr>
                      <w:color w:val="000000"/>
                      <w:sz w:val="24"/>
                      <w:szCs w:val="24"/>
                    </w:rPr>
                    <w:t>разукомплектация</w:t>
                  </w:r>
                  <w:proofErr w:type="spellEnd"/>
                  <w:r w:rsidRPr="008D6F96">
                    <w:rPr>
                      <w:color w:val="000000"/>
                      <w:sz w:val="24"/>
                      <w:szCs w:val="24"/>
                    </w:rPr>
                    <w:t xml:space="preserve"> объекта недвижимого имущества здание «Стационар, клинико-диагностический корпус, корпус вспомогательной службы с подземным переходом между корпусами №3 и №4, хозяйственный корпус» (инвентарный № 11145280001), в стоимость которого включены затраты в том числе на оборудование систем коммуникации внутри здания (оконечные устройства), которые имеют сроки полезного использования, отличные от срока полезного использования объекта недвижимости, в составе которого они</w:t>
                  </w:r>
                  <w:proofErr w:type="gramEnd"/>
                  <w:r w:rsidRPr="008D6F96">
                    <w:rPr>
                      <w:color w:val="000000"/>
                      <w:sz w:val="24"/>
                      <w:szCs w:val="24"/>
                    </w:rPr>
                    <w:t xml:space="preserve"> учтены. </w:t>
                  </w:r>
                </w:p>
                <w:p w:rsidR="0005032C" w:rsidRPr="008D6F96" w:rsidRDefault="0031592C" w:rsidP="00CA2DB2">
                  <w:pPr>
                    <w:spacing w:after="100"/>
                    <w:jc w:val="both"/>
                    <w:rPr>
                      <w:sz w:val="24"/>
                      <w:szCs w:val="24"/>
                    </w:rPr>
                  </w:pPr>
                  <w:proofErr w:type="gramStart"/>
                  <w:r w:rsidRPr="008D6F96">
                    <w:rPr>
                      <w:color w:val="000000"/>
                      <w:sz w:val="24"/>
                      <w:szCs w:val="24"/>
                    </w:rPr>
                    <w:t xml:space="preserve">Для усиления контроля за сохранностью имущества учреждения в качестве отдельных инвентарных объектов принято на учет 82 объекта движимого имущества общей стоимостью 202899320,90 руб. (источники бесперебойного питания (ИБП) в количестве 12 штук, оборудование системы </w:t>
                  </w:r>
                  <w:proofErr w:type="spellStart"/>
                  <w:r w:rsidRPr="008D6F96">
                    <w:rPr>
                      <w:color w:val="000000"/>
                      <w:sz w:val="24"/>
                      <w:szCs w:val="24"/>
                    </w:rPr>
                    <w:t>общеобменной</w:t>
                  </w:r>
                  <w:proofErr w:type="spellEnd"/>
                  <w:r w:rsidRPr="008D6F96">
                    <w:rPr>
                      <w:color w:val="000000"/>
                      <w:sz w:val="24"/>
                      <w:szCs w:val="24"/>
                    </w:rPr>
                    <w:t xml:space="preserve"> вентиляции (центральные кондиционеры 19 штук, приточные установки 25 штук, электрические воздушные завесы 2 шт.), оборудование системы холодоснабжения (18 единиц), оборудование системы видеонаблюдения, оборудование телефонной станции, оборудование</w:t>
                  </w:r>
                  <w:proofErr w:type="gramEnd"/>
                  <w:r w:rsidRPr="008D6F96">
                    <w:rPr>
                      <w:color w:val="000000"/>
                      <w:sz w:val="24"/>
                      <w:szCs w:val="24"/>
                    </w:rPr>
                    <w:t xml:space="preserve"> системы адресно-аналоговой автоматической пожарной сигнализации, выполненная на базе оборудования «ESSER», оборудование системы оповещения людей о пожаре, выполненная на базе оборудования «ITC </w:t>
                  </w:r>
                  <w:proofErr w:type="spellStart"/>
                  <w:r w:rsidRPr="008D6F96">
                    <w:rPr>
                      <w:color w:val="000000"/>
                      <w:sz w:val="24"/>
                      <w:szCs w:val="24"/>
                    </w:rPr>
                    <w:t>Escort</w:t>
                  </w:r>
                  <w:proofErr w:type="spellEnd"/>
                  <w:r w:rsidRPr="008D6F96">
                    <w:rPr>
                      <w:color w:val="000000"/>
                      <w:sz w:val="24"/>
                      <w:szCs w:val="24"/>
                    </w:rPr>
                    <w:t>», оборудование системы пожарной автоматики LEGRAND, система газового пожаротушения).</w:t>
                  </w:r>
                </w:p>
                <w:p w:rsidR="0005032C" w:rsidRPr="008D6F96" w:rsidRDefault="0031592C" w:rsidP="00CA2DB2">
                  <w:pPr>
                    <w:spacing w:after="100"/>
                    <w:jc w:val="both"/>
                    <w:rPr>
                      <w:sz w:val="24"/>
                      <w:szCs w:val="24"/>
                    </w:rPr>
                  </w:pPr>
                  <w:r w:rsidRPr="008D6F96">
                    <w:rPr>
                      <w:color w:val="000000"/>
                      <w:sz w:val="24"/>
                      <w:szCs w:val="24"/>
                    </w:rPr>
                    <w:t>После разукомплектации стоимость объекта основных средств «Стационар, клинико-диагностический корпус, корпус вспомогательной службы с подземным переходом между корпусами №3 и №4, хозяйственный корпус» инв. № 11145280001 установлена в размере 1870821764,24 руб.</w:t>
                  </w:r>
                </w:p>
                <w:p w:rsidR="0005032C" w:rsidRPr="008D6F96" w:rsidRDefault="0031592C" w:rsidP="00CA2DB2">
                  <w:pPr>
                    <w:spacing w:after="100"/>
                    <w:jc w:val="both"/>
                    <w:rPr>
                      <w:sz w:val="24"/>
                      <w:szCs w:val="24"/>
                    </w:rPr>
                  </w:pPr>
                  <w:r w:rsidRPr="008D6F96">
                    <w:rPr>
                      <w:color w:val="000000"/>
                      <w:sz w:val="24"/>
                      <w:szCs w:val="24"/>
                    </w:rPr>
                    <w:t>В учреждении на отчетную дату имеется 8734 объекта основных средств, находящихся в эксплуатации и имеющих нулевую остаточную стоимость, балансовая стоимость которых на отчетную дату составляет 739884942,18 руб.</w:t>
                  </w:r>
                </w:p>
                <w:p w:rsidR="0005032C" w:rsidRPr="008D6F96" w:rsidRDefault="0031592C" w:rsidP="00CA2DB2">
                  <w:pPr>
                    <w:spacing w:after="100"/>
                    <w:jc w:val="both"/>
                    <w:rPr>
                      <w:sz w:val="24"/>
                      <w:szCs w:val="24"/>
                    </w:rPr>
                  </w:pPr>
                  <w:r w:rsidRPr="008D6F96">
                    <w:rPr>
                      <w:color w:val="000000"/>
                      <w:sz w:val="24"/>
                      <w:szCs w:val="24"/>
                    </w:rPr>
                    <w:t xml:space="preserve">В учреждении на отчетную дату имеется 10 объектов основных средств (аппараты ИВЛ для новорожденных Миллениум), признанных несоответствующими критериям активов и перенесенные с балансового учета (балансовая стоимость составляет 7842500,00 руб., остаточная стоимость объектов 0,00 руб.) на </w:t>
                  </w:r>
                  <w:proofErr w:type="spellStart"/>
                  <w:r w:rsidRPr="008D6F96">
                    <w:rPr>
                      <w:color w:val="000000"/>
                      <w:sz w:val="24"/>
                      <w:szCs w:val="24"/>
                    </w:rPr>
                    <w:t>забалансовый</w:t>
                  </w:r>
                  <w:proofErr w:type="spellEnd"/>
                  <w:r w:rsidRPr="008D6F96">
                    <w:rPr>
                      <w:color w:val="000000"/>
                      <w:sz w:val="24"/>
                      <w:szCs w:val="24"/>
                    </w:rPr>
                    <w:t xml:space="preserve"> учет в условной оценке 1 объект – 1 рубль.</w:t>
                  </w:r>
                </w:p>
                <w:p w:rsidR="0005032C" w:rsidRPr="008D6F96" w:rsidRDefault="0031592C" w:rsidP="00CA2DB2">
                  <w:pPr>
                    <w:spacing w:after="100"/>
                    <w:jc w:val="both"/>
                    <w:rPr>
                      <w:sz w:val="24"/>
                      <w:szCs w:val="24"/>
                    </w:rPr>
                  </w:pPr>
                  <w:r w:rsidRPr="008D6F96">
                    <w:rPr>
                      <w:color w:val="000000"/>
                      <w:sz w:val="24"/>
                      <w:szCs w:val="24"/>
                    </w:rPr>
                    <w:t xml:space="preserve">По строке 040 отражена остаточная стоимость </w:t>
                  </w:r>
                  <w:proofErr w:type="spellStart"/>
                  <w:r w:rsidRPr="008D6F96">
                    <w:rPr>
                      <w:color w:val="000000"/>
                      <w:sz w:val="24"/>
                      <w:szCs w:val="24"/>
                    </w:rPr>
                    <w:t>web</w:t>
                  </w:r>
                  <w:proofErr w:type="spellEnd"/>
                  <w:r w:rsidRPr="008D6F96">
                    <w:rPr>
                      <w:color w:val="000000"/>
                      <w:sz w:val="24"/>
                      <w:szCs w:val="24"/>
                    </w:rPr>
                    <w:t xml:space="preserve">-сайта учреждения (сайт был создан в 2014 году штатным работником и не был отражен в качестве отдельного инвентарного объекта; </w:t>
                  </w:r>
                  <w:proofErr w:type="gramStart"/>
                  <w:r w:rsidRPr="008D6F96">
                    <w:rPr>
                      <w:color w:val="000000"/>
                      <w:sz w:val="24"/>
                      <w:szCs w:val="24"/>
                    </w:rPr>
                    <w:t>по результатам инвентаризации в связи с вступлением в силу с 01.01.2021 Федерального стандарта бухгалтерского учета государственных финансов «Нематериальные активы», утвержденного приказом Минфина от 15.11.2019 № 181н, сайт был принят на балансовый учет в качестве нематериального актива с неопределенным сроком использования, применяя правила исправления ошибок прошлых лет, по стоимости затрат на создание сайта).</w:t>
                  </w:r>
                  <w:proofErr w:type="gramEnd"/>
                </w:p>
                <w:p w:rsidR="0005032C" w:rsidRPr="008D6F96" w:rsidRDefault="0031592C" w:rsidP="00CA2DB2">
                  <w:pPr>
                    <w:spacing w:after="100"/>
                    <w:jc w:val="both"/>
                    <w:rPr>
                      <w:sz w:val="24"/>
                      <w:szCs w:val="24"/>
                    </w:rPr>
                  </w:pPr>
                  <w:r w:rsidRPr="008D6F96">
                    <w:rPr>
                      <w:color w:val="000000"/>
                      <w:sz w:val="24"/>
                      <w:szCs w:val="24"/>
                    </w:rPr>
                    <w:t>Учреждение располагается на земельном участке площадью 40847 кв.м, кадастровый номер 76:23:010703:108, свидетельство о регистрации постоянного (бессрочного) пользования 76-76-18/008/2012-145 от 22.04.2015г. Кадастровая стоимость по состоянию 01.01.2021г. установлена приказом департамента имущественных и земельных отношений Ярославской области от 21.10.2019 №20-н.</w:t>
                  </w:r>
                </w:p>
                <w:p w:rsidR="0005032C" w:rsidRPr="008D6F96" w:rsidRDefault="0031592C" w:rsidP="00CA2DB2">
                  <w:pPr>
                    <w:spacing w:after="100"/>
                    <w:jc w:val="both"/>
                    <w:rPr>
                      <w:sz w:val="24"/>
                      <w:szCs w:val="24"/>
                    </w:rPr>
                  </w:pPr>
                  <w:r w:rsidRPr="008D6F96">
                    <w:rPr>
                      <w:color w:val="000000"/>
                      <w:sz w:val="24"/>
                      <w:szCs w:val="24"/>
                    </w:rPr>
                    <w:t xml:space="preserve">По строке 080 баланса в графах 3 и 7 имеется остаток материальных запасов по КФО 5 – приобретенные в 2013 году по программе «Семья и дети </w:t>
                  </w:r>
                  <w:proofErr w:type="spellStart"/>
                  <w:r w:rsidRPr="008D6F96">
                    <w:rPr>
                      <w:color w:val="000000"/>
                      <w:sz w:val="24"/>
                      <w:szCs w:val="24"/>
                    </w:rPr>
                    <w:t>Ярославии</w:t>
                  </w:r>
                  <w:proofErr w:type="spellEnd"/>
                  <w:r w:rsidRPr="008D6F96">
                    <w:rPr>
                      <w:color w:val="000000"/>
                      <w:sz w:val="24"/>
                      <w:szCs w:val="24"/>
                    </w:rPr>
                    <w:t>» детские развивающие игрушки.</w:t>
                  </w:r>
                </w:p>
                <w:p w:rsidR="0005032C" w:rsidRPr="008D6F96" w:rsidRDefault="0031592C" w:rsidP="00CA2DB2">
                  <w:pPr>
                    <w:spacing w:after="100"/>
                    <w:jc w:val="both"/>
                    <w:rPr>
                      <w:sz w:val="24"/>
                      <w:szCs w:val="24"/>
                    </w:rPr>
                  </w:pPr>
                  <w:r w:rsidRPr="008D6F96">
                    <w:rPr>
                      <w:color w:val="000000"/>
                      <w:sz w:val="24"/>
                      <w:szCs w:val="24"/>
                    </w:rPr>
                    <w:t>По строке 100 баланса отражена остаточная стоимость прав пользования активами, предоставленными коммерческими организациями в безвозмездное пользование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о</w:t>
                  </w:r>
                  <w:proofErr w:type="gramEnd"/>
                  <w:r w:rsidRPr="008D6F96">
                    <w:rPr>
                      <w:color w:val="000000"/>
                      <w:sz w:val="24"/>
                      <w:szCs w:val="24"/>
                    </w:rPr>
                    <w:t xml:space="preserve">борудование, оборудование для </w:t>
                  </w:r>
                  <w:proofErr w:type="spellStart"/>
                  <w:r w:rsidRPr="008D6F96">
                    <w:rPr>
                      <w:color w:val="000000"/>
                      <w:sz w:val="24"/>
                      <w:szCs w:val="24"/>
                    </w:rPr>
                    <w:t>Wi-Fi</w:t>
                  </w:r>
                  <w:proofErr w:type="spellEnd"/>
                  <w:r w:rsidRPr="008D6F96">
                    <w:rPr>
                      <w:color w:val="000000"/>
                      <w:sz w:val="24"/>
                      <w:szCs w:val="24"/>
                    </w:rPr>
                    <w:t xml:space="preserve"> в стационаре) (счет 111.40, федеральный стандарт бухгалтерского учета государственных финансов «Аренда», утв. приказом Минфина от 31.12.2016 № 258н), и неисключительных прав пользования нематериальными активами (счет 111.60, федеральный стандарт бухгалтерского учета государственных финансов «Нематериальные активы», утв. приказом Минфина от 15.11.2019 № 181н).</w:t>
                  </w:r>
                </w:p>
                <w:p w:rsidR="0005032C" w:rsidRPr="008D6F96" w:rsidRDefault="0031592C" w:rsidP="00CA2DB2">
                  <w:pPr>
                    <w:spacing w:after="100"/>
                    <w:jc w:val="both"/>
                    <w:rPr>
                      <w:sz w:val="24"/>
                      <w:szCs w:val="24"/>
                    </w:rPr>
                  </w:pPr>
                  <w:r w:rsidRPr="008D6F96">
                    <w:rPr>
                      <w:color w:val="000000"/>
                      <w:sz w:val="24"/>
                      <w:szCs w:val="24"/>
                    </w:rPr>
                    <w:t>По строке 160 «Расходы будущих периодов» отражаются расходы на ОСАГО, расходы на приобретение неисключительного права пользования нематериальными активами, срок полезного использования которых составляет не более 12 месяцев, но выходит за пределы года их приобретения, отпускные, предоставленные работникам за неотработанный период, упущенная выгода по договору безвозмездного пользования.</w:t>
                  </w:r>
                </w:p>
                <w:p w:rsidR="0005032C" w:rsidRPr="008D6F96" w:rsidRDefault="0031592C" w:rsidP="00CA2DB2">
                  <w:pPr>
                    <w:spacing w:after="100"/>
                    <w:jc w:val="both"/>
                    <w:rPr>
                      <w:sz w:val="24"/>
                      <w:szCs w:val="24"/>
                    </w:rPr>
                  </w:pPr>
                  <w:r w:rsidRPr="008D6F96">
                    <w:rPr>
                      <w:color w:val="000000"/>
                      <w:sz w:val="24"/>
                      <w:szCs w:val="24"/>
                    </w:rPr>
                    <w:t xml:space="preserve">По строке 201 отражены денежные средства на лицевых счетах в казначействе по состоянию на 01.01.2022 в размере 36873850,56 руб., в </w:t>
                  </w:r>
                  <w:proofErr w:type="spellStart"/>
                  <w:r w:rsidRPr="008D6F96">
                    <w:rPr>
                      <w:color w:val="000000"/>
                      <w:sz w:val="24"/>
                      <w:szCs w:val="24"/>
                    </w:rPr>
                    <w:t>т.ч</w:t>
                  </w:r>
                  <w:proofErr w:type="spellEnd"/>
                  <w:r w:rsidRPr="008D6F96">
                    <w:rPr>
                      <w:color w:val="000000"/>
                      <w:sz w:val="24"/>
                      <w:szCs w:val="24"/>
                    </w:rPr>
                    <w:t>.:</w:t>
                  </w:r>
                </w:p>
                <w:p w:rsidR="0005032C" w:rsidRPr="008D6F96" w:rsidRDefault="0031592C" w:rsidP="00CA2DB2">
                  <w:pPr>
                    <w:spacing w:after="100"/>
                    <w:jc w:val="both"/>
                    <w:rPr>
                      <w:sz w:val="24"/>
                      <w:szCs w:val="24"/>
                    </w:rPr>
                  </w:pPr>
                  <w:r w:rsidRPr="008D6F96">
                    <w:rPr>
                      <w:color w:val="000000"/>
                      <w:sz w:val="24"/>
                      <w:szCs w:val="24"/>
                    </w:rPr>
                    <w:t>- по субсидиям на иные цели 3924366,75 руб. (из них 3877203,23 руб. - в связи с несвоевременным выполнением поставщиком поставки УЗИ-аппарата по контракту, 47163,52 руб. – экономия по социальным взносам, подлежащая возврату в бюджет); </w:t>
                  </w:r>
                </w:p>
                <w:p w:rsidR="0005032C" w:rsidRPr="008D6F96" w:rsidRDefault="0031592C" w:rsidP="00CA2DB2">
                  <w:pPr>
                    <w:spacing w:after="100"/>
                    <w:jc w:val="both"/>
                    <w:rPr>
                      <w:sz w:val="24"/>
                      <w:szCs w:val="24"/>
                    </w:rPr>
                  </w:pPr>
                  <w:r w:rsidRPr="008D6F96">
                    <w:rPr>
                      <w:color w:val="000000"/>
                      <w:sz w:val="24"/>
                      <w:szCs w:val="24"/>
                    </w:rPr>
                    <w:t xml:space="preserve">- </w:t>
                  </w:r>
                  <w:proofErr w:type="gramStart"/>
                  <w:r w:rsidRPr="008D6F96">
                    <w:rPr>
                      <w:color w:val="000000"/>
                      <w:sz w:val="24"/>
                      <w:szCs w:val="24"/>
                    </w:rPr>
                    <w:t>по</w:t>
                  </w:r>
                  <w:proofErr w:type="gramEnd"/>
                  <w:r w:rsidRPr="008D6F96">
                    <w:rPr>
                      <w:color w:val="000000"/>
                      <w:sz w:val="24"/>
                      <w:szCs w:val="24"/>
                    </w:rPr>
                    <w:t xml:space="preserve"> </w:t>
                  </w:r>
                  <w:proofErr w:type="gramStart"/>
                  <w:r w:rsidRPr="008D6F96">
                    <w:rPr>
                      <w:color w:val="000000"/>
                      <w:sz w:val="24"/>
                      <w:szCs w:val="24"/>
                    </w:rPr>
                    <w:t>субсидиями</w:t>
                  </w:r>
                  <w:proofErr w:type="gramEnd"/>
                  <w:r w:rsidRPr="008D6F96">
                    <w:rPr>
                      <w:color w:val="000000"/>
                      <w:sz w:val="24"/>
                      <w:szCs w:val="24"/>
                    </w:rPr>
                    <w:t xml:space="preserve"> на выполнение гос. задания 4456294,69 руб. (остатки сформировались за счет поступлений субсидии на выполнение гос. задания в декабре отчетного года и будут израсходованы в 1 кв. 2022 года); </w:t>
                  </w:r>
                </w:p>
                <w:p w:rsidR="0005032C" w:rsidRPr="008D6F96" w:rsidRDefault="0031592C" w:rsidP="00CA2DB2">
                  <w:pPr>
                    <w:spacing w:after="100"/>
                    <w:jc w:val="both"/>
                    <w:rPr>
                      <w:sz w:val="24"/>
                      <w:szCs w:val="24"/>
                    </w:rPr>
                  </w:pPr>
                  <w:r w:rsidRPr="008D6F96">
                    <w:rPr>
                      <w:color w:val="000000"/>
                      <w:sz w:val="24"/>
                      <w:szCs w:val="24"/>
                    </w:rPr>
                    <w:t>- по средствам ОМС 19670063,16 руб. (остатки сформировались за счет поступлений от страховых медицинских организаций авансовых платежей за оказание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 в системе ОМС в декабре отчетного года);</w:t>
                  </w:r>
                </w:p>
                <w:p w:rsidR="0005032C" w:rsidRPr="008D6F96" w:rsidRDefault="0031592C" w:rsidP="00CA2DB2">
                  <w:pPr>
                    <w:spacing w:after="100"/>
                    <w:jc w:val="both"/>
                    <w:rPr>
                      <w:sz w:val="24"/>
                      <w:szCs w:val="24"/>
                    </w:rPr>
                  </w:pPr>
                  <w:r w:rsidRPr="008D6F96">
                    <w:rPr>
                      <w:color w:val="000000"/>
                      <w:sz w:val="24"/>
                      <w:szCs w:val="24"/>
                    </w:rPr>
                    <w:t>- по предпринимательской деятельности 4821749,94 руб. (остатки сформировались за счет поступлений за оказание платных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 в декабре отчетного года);</w:t>
                  </w:r>
                </w:p>
                <w:p w:rsidR="0005032C" w:rsidRPr="008D6F96" w:rsidRDefault="0031592C" w:rsidP="00CA2DB2">
                  <w:pPr>
                    <w:spacing w:after="100"/>
                    <w:jc w:val="both"/>
                    <w:rPr>
                      <w:sz w:val="24"/>
                      <w:szCs w:val="24"/>
                    </w:rPr>
                  </w:pPr>
                  <w:r w:rsidRPr="008D6F96">
                    <w:rPr>
                      <w:color w:val="000000"/>
                      <w:sz w:val="24"/>
                      <w:szCs w:val="24"/>
                    </w:rPr>
                    <w:t xml:space="preserve">- по средствам по временном </w:t>
                  </w:r>
                  <w:proofErr w:type="gramStart"/>
                  <w:r w:rsidRPr="008D6F96">
                    <w:rPr>
                      <w:color w:val="000000"/>
                      <w:sz w:val="24"/>
                      <w:szCs w:val="24"/>
                    </w:rPr>
                    <w:t>распоряжении</w:t>
                  </w:r>
                  <w:proofErr w:type="gramEnd"/>
                  <w:r w:rsidRPr="008D6F96">
                    <w:rPr>
                      <w:color w:val="000000"/>
                      <w:sz w:val="24"/>
                      <w:szCs w:val="24"/>
                    </w:rPr>
                    <w:t xml:space="preserve"> 4001376,02 руб.</w:t>
                  </w:r>
                </w:p>
                <w:p w:rsidR="0005032C" w:rsidRPr="008D6F96" w:rsidRDefault="0031592C" w:rsidP="00CA2DB2">
                  <w:pPr>
                    <w:spacing w:after="100"/>
                    <w:jc w:val="both"/>
                    <w:rPr>
                      <w:sz w:val="24"/>
                      <w:szCs w:val="24"/>
                    </w:rPr>
                  </w:pPr>
                  <w:r w:rsidRPr="008D6F96">
                    <w:rPr>
                      <w:color w:val="000000"/>
                      <w:sz w:val="24"/>
                      <w:szCs w:val="24"/>
                    </w:rPr>
                    <w:t>По строке 207 отражены денежные средства в кассе учреждения, в том числе: на начало года денежные средства 85535,00 руб., на конец года денежные средства – 97440,00 руб.</w:t>
                  </w:r>
                </w:p>
                <w:p w:rsidR="0005032C" w:rsidRPr="008D6F96" w:rsidRDefault="0031592C" w:rsidP="00CA2DB2">
                  <w:pPr>
                    <w:spacing w:after="100"/>
                    <w:jc w:val="both"/>
                    <w:rPr>
                      <w:sz w:val="24"/>
                      <w:szCs w:val="24"/>
                    </w:rPr>
                  </w:pPr>
                  <w:proofErr w:type="gramStart"/>
                  <w:r w:rsidRPr="008D6F96">
                    <w:rPr>
                      <w:color w:val="000000"/>
                      <w:sz w:val="24"/>
                      <w:szCs w:val="24"/>
                    </w:rPr>
                    <w:t>По строке 510 «Доходы будущих периодов» отражаются доходы будущих периодов по заключенным договорам аренды, безвозмездного пользования, оказания платных медицинских услуг, начисленные, но не подтвержденные контрагентами штрафные санкции за нарушение условий контрактов, справедливая стоимость похищенного неустановленными лицами имущества учреждения  (ноутбук), доходы по субсидии на иные цели (в 2021 году соглашение заключено на 3 года 2021-2023гг.)</w:t>
                  </w:r>
                  <w:proofErr w:type="gramEnd"/>
                </w:p>
                <w:p w:rsidR="0005032C" w:rsidRPr="008D6F96" w:rsidRDefault="0031592C" w:rsidP="00CA2DB2">
                  <w:pPr>
                    <w:spacing w:after="100"/>
                    <w:jc w:val="both"/>
                    <w:rPr>
                      <w:sz w:val="24"/>
                      <w:szCs w:val="24"/>
                    </w:rPr>
                  </w:pPr>
                  <w:proofErr w:type="gramStart"/>
                  <w:r w:rsidRPr="008D6F96">
                    <w:rPr>
                      <w:color w:val="000000"/>
                      <w:sz w:val="24"/>
                      <w:szCs w:val="24"/>
                    </w:rPr>
                    <w:t>По строке 520 «Резервы предстоящих расходов» отражается сумма резерва предстоящей оплаты отпусков за фактически отработанное время, включая платежи на обязательное социальное страхование сотрудников учреждения (на начало года в размере 23996470,79 руб., на конец года в размере 23973691,09 руб.), сумма резерва расходов, возникающих из претензионных требований и исков к учреждению (на начало года в размере 5122836,00 руб., на конец года 0,00</w:t>
                  </w:r>
                  <w:proofErr w:type="gramEnd"/>
                  <w:r w:rsidRPr="008D6F96">
                    <w:rPr>
                      <w:color w:val="000000"/>
                      <w:sz w:val="24"/>
                      <w:szCs w:val="24"/>
                    </w:rPr>
                    <w:t xml:space="preserve"> руб.).</w:t>
                  </w:r>
                </w:p>
                <w:p w:rsidR="0005032C" w:rsidRPr="008D6F96" w:rsidRDefault="0031592C">
                  <w:pPr>
                    <w:spacing w:after="100"/>
                    <w:rPr>
                      <w:sz w:val="24"/>
                      <w:szCs w:val="24"/>
                    </w:rPr>
                  </w:pPr>
                  <w:r w:rsidRPr="008D6F96">
                    <w:rPr>
                      <w:color w:val="000000"/>
                      <w:sz w:val="24"/>
                      <w:szCs w:val="24"/>
                    </w:rPr>
                    <w:t>Информация о созданном резерве по претензиям и искам:</w:t>
                  </w:r>
                </w:p>
                <w:p w:rsidR="0005032C" w:rsidRPr="008D6F96" w:rsidRDefault="0005032C">
                  <w:pPr>
                    <w:rPr>
                      <w:vanish/>
                      <w:sz w:val="24"/>
                      <w:szCs w:val="24"/>
                    </w:rPr>
                  </w:pPr>
                </w:p>
                <w:tbl>
                  <w:tblPr>
                    <w:tblOverlap w:val="never"/>
                    <w:tblW w:w="10205"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4320"/>
                    <w:gridCol w:w="1769"/>
                    <w:gridCol w:w="4116"/>
                  </w:tblGrid>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Наименование показателя</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Сумма, руб.</w:t>
                        </w:r>
                      </w:p>
                    </w:tc>
                    <w:tc>
                      <w:tcPr>
                        <w:tcW w:w="411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Примечание</w:t>
                        </w: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на 01.01.2021</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5122836,00</w:t>
                        </w:r>
                      </w:p>
                    </w:tc>
                    <w:tc>
                      <w:tcPr>
                        <w:tcW w:w="4116"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Основание создания:</w:t>
                        </w:r>
                      </w:p>
                      <w:p w:rsidR="0005032C" w:rsidRPr="008D6F96" w:rsidRDefault="0031592C">
                        <w:pPr>
                          <w:spacing w:after="100"/>
                          <w:rPr>
                            <w:sz w:val="24"/>
                            <w:szCs w:val="24"/>
                          </w:rPr>
                        </w:pPr>
                        <w:r w:rsidRPr="008D6F96">
                          <w:rPr>
                            <w:color w:val="000000"/>
                            <w:sz w:val="24"/>
                            <w:szCs w:val="24"/>
                          </w:rPr>
                          <w:t>исковые требования.</w:t>
                        </w: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Увеличение резерва, всего</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538391,48</w:t>
                        </w: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в т. ч. создание резерва</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538391,48</w:t>
                        </w: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Уменьшение резерва, всего</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5661227,48</w:t>
                        </w: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в т. ч.</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rPr>
                            <w:sz w:val="24"/>
                            <w:szCs w:val="24"/>
                          </w:rPr>
                        </w:pPr>
                      </w:p>
                      <w:p w:rsidR="0005032C" w:rsidRPr="008D6F96" w:rsidRDefault="0005032C">
                        <w:pPr>
                          <w:rPr>
                            <w:sz w:val="24"/>
                            <w:szCs w:val="24"/>
                          </w:rPr>
                        </w:pP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использование резерва</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3658278,60</w:t>
                        </w: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 xml:space="preserve">восстановление </w:t>
                        </w:r>
                        <w:proofErr w:type="gramStart"/>
                        <w:r w:rsidRPr="008D6F96">
                          <w:rPr>
                            <w:color w:val="000000"/>
                            <w:sz w:val="24"/>
                            <w:szCs w:val="24"/>
                          </w:rPr>
                          <w:t>неиспользованных</w:t>
                        </w:r>
                        <w:proofErr w:type="gramEnd"/>
                        <w:r w:rsidRPr="008D6F96">
                          <w:rPr>
                            <w:color w:val="000000"/>
                            <w:sz w:val="24"/>
                            <w:szCs w:val="24"/>
                          </w:rPr>
                          <w:t xml:space="preserve"> и излишне начисленных</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2002948,88</w:t>
                        </w: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r w:rsidR="0005032C" w:rsidRPr="008D6F96">
                    <w:tc>
                      <w:tcPr>
                        <w:tcW w:w="4320"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на 01.01.2022</w:t>
                        </w:r>
                      </w:p>
                    </w:tc>
                    <w:tc>
                      <w:tcPr>
                        <w:tcW w:w="176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31592C">
                        <w:pPr>
                          <w:spacing w:after="100"/>
                          <w:rPr>
                            <w:sz w:val="24"/>
                            <w:szCs w:val="24"/>
                          </w:rPr>
                        </w:pPr>
                        <w:r w:rsidRPr="008D6F96">
                          <w:rPr>
                            <w:color w:val="000000"/>
                            <w:sz w:val="24"/>
                            <w:szCs w:val="24"/>
                          </w:rPr>
                          <w:t>0,00</w:t>
                        </w:r>
                      </w:p>
                    </w:tc>
                    <w:tc>
                      <w:tcPr>
                        <w:tcW w:w="411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05032C" w:rsidRPr="008D6F96" w:rsidRDefault="0005032C">
                        <w:pPr>
                          <w:spacing w:line="1" w:lineRule="auto"/>
                          <w:rPr>
                            <w:sz w:val="24"/>
                            <w:szCs w:val="24"/>
                          </w:rPr>
                        </w:pPr>
                      </w:p>
                    </w:tc>
                  </w:tr>
                </w:tbl>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0503773 «СВЕДЕНИЯ ОБ ИЗМЕНЕНИИ ОСТАТКОВ ВАЛЮТЫ БАЛАНСА УЧРЕЖДЕНИЯ»:</w:t>
                  </w:r>
                </w:p>
                <w:p w:rsidR="0005032C" w:rsidRPr="008D6F96" w:rsidRDefault="0031592C" w:rsidP="00CA2DB2">
                  <w:pPr>
                    <w:spacing w:after="100"/>
                    <w:jc w:val="both"/>
                    <w:rPr>
                      <w:sz w:val="24"/>
                      <w:szCs w:val="24"/>
                    </w:rPr>
                  </w:pPr>
                  <w:r w:rsidRPr="008D6F96">
                    <w:rPr>
                      <w:color w:val="000000"/>
                      <w:sz w:val="24"/>
                      <w:szCs w:val="24"/>
                    </w:rPr>
                    <w:t>Валюта баланса на начало года увеличилась на 3071287,53 руб.</w:t>
                  </w:r>
                </w:p>
                <w:p w:rsidR="0005032C" w:rsidRPr="008D6F96" w:rsidRDefault="0031592C" w:rsidP="00CA2DB2">
                  <w:pPr>
                    <w:spacing w:after="100"/>
                    <w:jc w:val="both"/>
                    <w:rPr>
                      <w:sz w:val="24"/>
                      <w:szCs w:val="24"/>
                    </w:rPr>
                  </w:pPr>
                  <w:r w:rsidRPr="008D6F96">
                    <w:rPr>
                      <w:color w:val="000000"/>
                      <w:sz w:val="24"/>
                      <w:szCs w:val="24"/>
                    </w:rPr>
                    <w:t>Валюта баланса по КФО 2 увеличилась на 51750,00 руб. в результате перехода с 01.01.2021 на применение ФСБУ для ОГС "Нематериальные активы" (графа 5, код причины «02 - изменения, связанные с внедрением федеральных стандартов бухгалтерского учета государственных финансов»):</w:t>
                  </w:r>
                </w:p>
                <w:p w:rsidR="0005032C" w:rsidRPr="008D6F96" w:rsidRDefault="0031592C" w:rsidP="00CA2DB2">
                  <w:pPr>
                    <w:spacing w:after="100"/>
                    <w:jc w:val="both"/>
                    <w:rPr>
                      <w:sz w:val="24"/>
                      <w:szCs w:val="24"/>
                    </w:rPr>
                  </w:pPr>
                  <w:r w:rsidRPr="008D6F96">
                    <w:rPr>
                      <w:color w:val="000000"/>
                      <w:sz w:val="24"/>
                      <w:szCs w:val="24"/>
                    </w:rPr>
                    <w:t>в активе:</w:t>
                  </w:r>
                </w:p>
                <w:p w:rsidR="0005032C" w:rsidRPr="008D6F96" w:rsidRDefault="0031592C" w:rsidP="00CA2DB2">
                  <w:pPr>
                    <w:spacing w:after="100"/>
                    <w:jc w:val="both"/>
                    <w:rPr>
                      <w:sz w:val="24"/>
                      <w:szCs w:val="24"/>
                    </w:rPr>
                  </w:pPr>
                  <w:r w:rsidRPr="008D6F96">
                    <w:rPr>
                      <w:color w:val="000000"/>
                      <w:sz w:val="24"/>
                      <w:szCs w:val="24"/>
                    </w:rPr>
                    <w:t>- по счету 2.111.6I приняты на учет неисключительные права пользования нематериальными активами в размере 51750,00 руб.</w:t>
                  </w:r>
                </w:p>
                <w:p w:rsidR="0005032C" w:rsidRPr="008D6F96" w:rsidRDefault="0031592C" w:rsidP="00CA2DB2">
                  <w:pPr>
                    <w:spacing w:after="100"/>
                    <w:jc w:val="both"/>
                    <w:rPr>
                      <w:sz w:val="24"/>
                      <w:szCs w:val="24"/>
                    </w:rPr>
                  </w:pPr>
                  <w:r w:rsidRPr="008D6F96">
                    <w:rPr>
                      <w:color w:val="000000"/>
                      <w:sz w:val="24"/>
                      <w:szCs w:val="24"/>
                    </w:rPr>
                    <w:t>в пассиве:</w:t>
                  </w:r>
                </w:p>
                <w:p w:rsidR="0005032C" w:rsidRPr="008D6F96" w:rsidRDefault="0031592C" w:rsidP="00CA2DB2">
                  <w:pPr>
                    <w:spacing w:after="100"/>
                    <w:jc w:val="both"/>
                    <w:rPr>
                      <w:sz w:val="24"/>
                      <w:szCs w:val="24"/>
                    </w:rPr>
                  </w:pPr>
                  <w:r w:rsidRPr="008D6F96">
                    <w:rPr>
                      <w:color w:val="000000"/>
                      <w:sz w:val="24"/>
                      <w:szCs w:val="24"/>
                    </w:rPr>
                    <w:t>- по счету 2.401.30 изменение финансового результата прошлых отчетных периодов в размере 458510,00 руб.;</w:t>
                  </w:r>
                </w:p>
                <w:p w:rsidR="0005032C" w:rsidRPr="008D6F96" w:rsidRDefault="0031592C" w:rsidP="00CA2DB2">
                  <w:pPr>
                    <w:spacing w:after="100"/>
                    <w:jc w:val="both"/>
                    <w:rPr>
                      <w:sz w:val="24"/>
                      <w:szCs w:val="24"/>
                    </w:rPr>
                  </w:pPr>
                  <w:r w:rsidRPr="008D6F96">
                    <w:rPr>
                      <w:color w:val="000000"/>
                      <w:sz w:val="24"/>
                      <w:szCs w:val="24"/>
                    </w:rPr>
                    <w:t>Кроме того, в бухгалтерский учет внесены следующие изменения, не повлекшие изменение валюты баланса:</w:t>
                  </w:r>
                </w:p>
                <w:p w:rsidR="0005032C" w:rsidRPr="008D6F96" w:rsidRDefault="0031592C" w:rsidP="00CA2DB2">
                  <w:pPr>
                    <w:spacing w:after="100"/>
                    <w:jc w:val="both"/>
                    <w:rPr>
                      <w:sz w:val="24"/>
                      <w:szCs w:val="24"/>
                    </w:rPr>
                  </w:pPr>
                  <w:r w:rsidRPr="008D6F96">
                    <w:rPr>
                      <w:color w:val="000000"/>
                      <w:sz w:val="24"/>
                      <w:szCs w:val="24"/>
                    </w:rPr>
                    <w:t>- в связи с внесением изменений в бюджетную классификацию осуществлен перенос остатков по счету 2.302.23 по расчетам за энергетические ресурсы (теплоэнергия, электроэнергия, природный газ) с кода вида расходов 244 на код вида расходов 247.</w:t>
                  </w:r>
                </w:p>
                <w:p w:rsidR="0005032C" w:rsidRPr="008D6F96" w:rsidRDefault="0031592C" w:rsidP="00CA2DB2">
                  <w:pPr>
                    <w:spacing w:after="100"/>
                    <w:jc w:val="both"/>
                    <w:rPr>
                      <w:sz w:val="24"/>
                      <w:szCs w:val="24"/>
                    </w:rPr>
                  </w:pPr>
                  <w:r w:rsidRPr="008D6F96">
                    <w:rPr>
                      <w:color w:val="000000"/>
                      <w:sz w:val="24"/>
                      <w:szCs w:val="24"/>
                    </w:rPr>
                    <w:t xml:space="preserve">По </w:t>
                  </w:r>
                  <w:proofErr w:type="spellStart"/>
                  <w:r w:rsidRPr="008D6F96">
                    <w:rPr>
                      <w:color w:val="000000"/>
                      <w:sz w:val="24"/>
                      <w:szCs w:val="24"/>
                    </w:rPr>
                    <w:t>забалансовым</w:t>
                  </w:r>
                  <w:proofErr w:type="spellEnd"/>
                  <w:r w:rsidRPr="008D6F96">
                    <w:rPr>
                      <w:color w:val="000000"/>
                      <w:sz w:val="24"/>
                      <w:szCs w:val="24"/>
                    </w:rPr>
                    <w:t xml:space="preserve"> счетам по КФО 2:</w:t>
                  </w:r>
                </w:p>
                <w:p w:rsidR="0005032C" w:rsidRPr="008D6F96" w:rsidRDefault="0031592C" w:rsidP="00CA2DB2">
                  <w:pPr>
                    <w:spacing w:after="100"/>
                    <w:jc w:val="both"/>
                    <w:rPr>
                      <w:sz w:val="24"/>
                      <w:szCs w:val="24"/>
                    </w:rPr>
                  </w:pPr>
                  <w:r w:rsidRPr="008D6F96">
                    <w:rPr>
                      <w:color w:val="000000"/>
                      <w:sz w:val="24"/>
                      <w:szCs w:val="24"/>
                    </w:rPr>
                    <w:t xml:space="preserve">- исправлена ошибка 2020 года по отражению оборудования (POS-терминал </w:t>
                  </w:r>
                  <w:proofErr w:type="spellStart"/>
                  <w:r w:rsidRPr="008D6F96">
                    <w:rPr>
                      <w:color w:val="000000"/>
                      <w:sz w:val="24"/>
                      <w:szCs w:val="24"/>
                    </w:rPr>
                    <w:t>Ingenico</w:t>
                  </w:r>
                  <w:proofErr w:type="spellEnd"/>
                  <w:r w:rsidRPr="008D6F96">
                    <w:rPr>
                      <w:color w:val="000000"/>
                      <w:sz w:val="24"/>
                      <w:szCs w:val="24"/>
                    </w:rPr>
                    <w:t xml:space="preserve"> DESK 3200, выносная клавиатура </w:t>
                  </w:r>
                  <w:proofErr w:type="spellStart"/>
                  <w:r w:rsidRPr="008D6F96">
                    <w:rPr>
                      <w:color w:val="000000"/>
                      <w:sz w:val="24"/>
                      <w:szCs w:val="24"/>
                    </w:rPr>
                    <w:t>Ingenico</w:t>
                  </w:r>
                  <w:proofErr w:type="spellEnd"/>
                  <w:r w:rsidRPr="008D6F96">
                    <w:rPr>
                      <w:color w:val="000000"/>
                      <w:sz w:val="24"/>
                      <w:szCs w:val="24"/>
                    </w:rPr>
                    <w:t xml:space="preserve"> IPP 220), полученного учреждением от ПАО БАНК «ФК ОТКРЫТИЕ» в рамках исполнения банком обязательств по договору от 29.12.2020 №2020.554796 на оказание услуг по проведению расчетов с использованием банковский карт (</w:t>
                  </w:r>
                  <w:proofErr w:type="spellStart"/>
                  <w:r w:rsidRPr="008D6F96">
                    <w:rPr>
                      <w:color w:val="000000"/>
                      <w:sz w:val="24"/>
                      <w:szCs w:val="24"/>
                    </w:rPr>
                    <w:t>эквайринг</w:t>
                  </w:r>
                  <w:proofErr w:type="spellEnd"/>
                  <w:r w:rsidRPr="008D6F96">
                    <w:rPr>
                      <w:color w:val="000000"/>
                      <w:sz w:val="24"/>
                      <w:szCs w:val="24"/>
                    </w:rPr>
                    <w:t xml:space="preserve">). Оборудование стоимостью 21326,92 руб. ошибочно было принято на </w:t>
                  </w:r>
                  <w:proofErr w:type="spellStart"/>
                  <w:r w:rsidRPr="008D6F96">
                    <w:rPr>
                      <w:color w:val="000000"/>
                      <w:sz w:val="24"/>
                      <w:szCs w:val="24"/>
                    </w:rPr>
                    <w:t>забалансовый</w:t>
                  </w:r>
                  <w:proofErr w:type="spellEnd"/>
                  <w:r w:rsidRPr="008D6F96">
                    <w:rPr>
                      <w:color w:val="000000"/>
                      <w:sz w:val="24"/>
                      <w:szCs w:val="24"/>
                    </w:rPr>
                    <w:t xml:space="preserve"> учет на счет 02 «Материальные ценности на хранении» вместо счета 01 «Имущество, полученное в пользование». В 2021 году ошибка исправлена;</w:t>
                  </w:r>
                </w:p>
                <w:p w:rsidR="0005032C" w:rsidRPr="008D6F96" w:rsidRDefault="0031592C" w:rsidP="00CA2DB2">
                  <w:pPr>
                    <w:spacing w:after="100"/>
                    <w:jc w:val="both"/>
                    <w:rPr>
                      <w:sz w:val="24"/>
                      <w:szCs w:val="24"/>
                    </w:rPr>
                  </w:pPr>
                  <w:r w:rsidRPr="008D6F96">
                    <w:rPr>
                      <w:color w:val="000000"/>
                      <w:sz w:val="24"/>
                      <w:szCs w:val="24"/>
                    </w:rPr>
                    <w:t>- в связи с началом применения с 01.01.2021 федерального стандарта бухгалтерского учета государственных финансов «Нематериальные активы», утв. приказом Минфина от 15.11.2019 № 181н, остаток по забалансовому счету 01 уменьшен на 51750,00 руб.</w:t>
                  </w:r>
                </w:p>
                <w:p w:rsidR="0005032C" w:rsidRPr="008D6F96" w:rsidRDefault="0031592C" w:rsidP="00CA2DB2">
                  <w:pPr>
                    <w:spacing w:after="100"/>
                    <w:jc w:val="both"/>
                    <w:rPr>
                      <w:sz w:val="24"/>
                      <w:szCs w:val="24"/>
                    </w:rPr>
                  </w:pPr>
                  <w:r w:rsidRPr="008D6F96">
                    <w:rPr>
                      <w:color w:val="000000"/>
                      <w:sz w:val="24"/>
                      <w:szCs w:val="24"/>
                    </w:rPr>
                    <w:t>Валюта баланса по КФО 4 увеличилась на 1994081,00 руб. в результате перехода с 01.01.2021 на применение ФСБУ для ОГС "Нематериальные активы" (графа 5, код причины «02 - изменения, связанные с внедрением федеральных стандартов бухгалтерского учета государственных финансов»):</w:t>
                  </w:r>
                </w:p>
                <w:p w:rsidR="0005032C" w:rsidRPr="008D6F96" w:rsidRDefault="0031592C" w:rsidP="00CA2DB2">
                  <w:pPr>
                    <w:spacing w:after="100"/>
                    <w:jc w:val="both"/>
                    <w:rPr>
                      <w:sz w:val="24"/>
                      <w:szCs w:val="24"/>
                    </w:rPr>
                  </w:pPr>
                  <w:r w:rsidRPr="008D6F96">
                    <w:rPr>
                      <w:color w:val="000000"/>
                      <w:sz w:val="24"/>
                      <w:szCs w:val="24"/>
                    </w:rPr>
                    <w:t>в активе:</w:t>
                  </w:r>
                </w:p>
                <w:p w:rsidR="0005032C" w:rsidRPr="008D6F96" w:rsidRDefault="0031592C" w:rsidP="00CA2DB2">
                  <w:pPr>
                    <w:spacing w:after="100"/>
                    <w:jc w:val="both"/>
                    <w:rPr>
                      <w:sz w:val="24"/>
                      <w:szCs w:val="24"/>
                    </w:rPr>
                  </w:pPr>
                  <w:r w:rsidRPr="008D6F96">
                    <w:rPr>
                      <w:color w:val="000000"/>
                      <w:sz w:val="24"/>
                      <w:szCs w:val="24"/>
                    </w:rPr>
                    <w:t>- по счету 4.111.6I приняты на учет неисключительные права пользования нематериальными активами в размере 1994081,00 руб.</w:t>
                  </w:r>
                </w:p>
                <w:p w:rsidR="0005032C" w:rsidRPr="008D6F96" w:rsidRDefault="0031592C" w:rsidP="00CA2DB2">
                  <w:pPr>
                    <w:spacing w:after="100"/>
                    <w:jc w:val="both"/>
                    <w:rPr>
                      <w:sz w:val="24"/>
                      <w:szCs w:val="24"/>
                    </w:rPr>
                  </w:pPr>
                  <w:r w:rsidRPr="008D6F96">
                    <w:rPr>
                      <w:color w:val="000000"/>
                      <w:sz w:val="24"/>
                      <w:szCs w:val="24"/>
                    </w:rPr>
                    <w:t>в пассиве:</w:t>
                  </w:r>
                </w:p>
                <w:p w:rsidR="0005032C" w:rsidRPr="008D6F96" w:rsidRDefault="0031592C" w:rsidP="00CA2DB2">
                  <w:pPr>
                    <w:spacing w:after="100"/>
                    <w:jc w:val="both"/>
                    <w:rPr>
                      <w:sz w:val="24"/>
                      <w:szCs w:val="24"/>
                    </w:rPr>
                  </w:pPr>
                  <w:r w:rsidRPr="008D6F96">
                    <w:rPr>
                      <w:color w:val="000000"/>
                      <w:sz w:val="24"/>
                      <w:szCs w:val="24"/>
                    </w:rPr>
                    <w:t>- по счету 4.401.30 изменение финансового результата прошлых отчетных периодов в размере 1994081,00 руб.;</w:t>
                  </w:r>
                </w:p>
                <w:p w:rsidR="0005032C" w:rsidRPr="008D6F96" w:rsidRDefault="0031592C" w:rsidP="00CA2DB2">
                  <w:pPr>
                    <w:spacing w:after="100"/>
                    <w:jc w:val="both"/>
                    <w:rPr>
                      <w:sz w:val="24"/>
                      <w:szCs w:val="24"/>
                    </w:rPr>
                  </w:pPr>
                  <w:r w:rsidRPr="008D6F96">
                    <w:rPr>
                      <w:color w:val="000000"/>
                      <w:sz w:val="24"/>
                      <w:szCs w:val="24"/>
                    </w:rPr>
                    <w:t xml:space="preserve">По </w:t>
                  </w:r>
                  <w:proofErr w:type="spellStart"/>
                  <w:r w:rsidRPr="008D6F96">
                    <w:rPr>
                      <w:color w:val="000000"/>
                      <w:sz w:val="24"/>
                      <w:szCs w:val="24"/>
                    </w:rPr>
                    <w:t>забалансовым</w:t>
                  </w:r>
                  <w:proofErr w:type="spellEnd"/>
                  <w:r w:rsidRPr="008D6F96">
                    <w:rPr>
                      <w:color w:val="000000"/>
                      <w:sz w:val="24"/>
                      <w:szCs w:val="24"/>
                    </w:rPr>
                    <w:t xml:space="preserve"> счетам по КФО 4:</w:t>
                  </w:r>
                </w:p>
                <w:p w:rsidR="0005032C" w:rsidRPr="008D6F96" w:rsidRDefault="0031592C" w:rsidP="00CA2DB2">
                  <w:pPr>
                    <w:spacing w:after="100"/>
                    <w:jc w:val="both"/>
                    <w:rPr>
                      <w:sz w:val="24"/>
                      <w:szCs w:val="24"/>
                    </w:rPr>
                  </w:pPr>
                  <w:r w:rsidRPr="008D6F96">
                    <w:rPr>
                      <w:color w:val="000000"/>
                      <w:sz w:val="24"/>
                      <w:szCs w:val="24"/>
                    </w:rPr>
                    <w:t>- в связи с началом применения с 01.01.2021 федерального стандарта бухгалтерского учета государственных финансов «Нематериальные активы», утв. приказом Минфина от 15.11.2019 № 181н, остаток по забалансовому счету 01 уменьшен на 1994081,00 руб.;</w:t>
                  </w:r>
                </w:p>
                <w:p w:rsidR="0005032C" w:rsidRPr="008D6F96" w:rsidRDefault="0031592C" w:rsidP="00CA2DB2">
                  <w:pPr>
                    <w:spacing w:after="100"/>
                    <w:jc w:val="both"/>
                    <w:rPr>
                      <w:sz w:val="24"/>
                      <w:szCs w:val="24"/>
                    </w:rPr>
                  </w:pPr>
                  <w:r w:rsidRPr="008D6F96">
                    <w:rPr>
                      <w:color w:val="000000"/>
                      <w:sz w:val="24"/>
                      <w:szCs w:val="24"/>
                    </w:rPr>
                    <w:t>- исправлена ошибка прошлых лет по счету 01 на сумму 1896178,52 руб. (права пользования нематериальными активами ранее не были отражены по счету 01).</w:t>
                  </w:r>
                </w:p>
                <w:p w:rsidR="0005032C" w:rsidRPr="008D6F96" w:rsidRDefault="0031592C" w:rsidP="00CA2DB2">
                  <w:pPr>
                    <w:spacing w:after="100"/>
                    <w:jc w:val="both"/>
                    <w:rPr>
                      <w:sz w:val="24"/>
                      <w:szCs w:val="24"/>
                    </w:rPr>
                  </w:pPr>
                  <w:r w:rsidRPr="008D6F96">
                    <w:rPr>
                      <w:color w:val="000000"/>
                      <w:sz w:val="24"/>
                      <w:szCs w:val="24"/>
                    </w:rPr>
                    <w:t>Валюта баланса по КФО 5 не изменилась, но в бухгалтерский учет внесены следующие изменения, не повлекшие изменение валюты баланса:</w:t>
                  </w:r>
                </w:p>
                <w:p w:rsidR="0005032C" w:rsidRPr="008D6F96" w:rsidRDefault="0031592C" w:rsidP="00CA2DB2">
                  <w:pPr>
                    <w:spacing w:after="100"/>
                    <w:jc w:val="both"/>
                    <w:rPr>
                      <w:sz w:val="24"/>
                      <w:szCs w:val="24"/>
                    </w:rPr>
                  </w:pPr>
                  <w:r w:rsidRPr="008D6F96">
                    <w:rPr>
                      <w:color w:val="000000"/>
                      <w:sz w:val="24"/>
                      <w:szCs w:val="24"/>
                    </w:rPr>
                    <w:t>- исправлена ошибка 2020 года по аналитическому учету остатка субсидии, подлежащий возврату в бюджет (в 1-4 разрядах счета 5.303.05 ошибочно был применен подраздел 1003 вместо 0901).</w:t>
                  </w:r>
                </w:p>
                <w:p w:rsidR="0005032C" w:rsidRPr="008D6F96" w:rsidRDefault="0031592C" w:rsidP="00CA2DB2">
                  <w:pPr>
                    <w:spacing w:after="100"/>
                    <w:jc w:val="both"/>
                    <w:rPr>
                      <w:sz w:val="24"/>
                      <w:szCs w:val="24"/>
                    </w:rPr>
                  </w:pPr>
                  <w:r w:rsidRPr="008D6F96">
                    <w:rPr>
                      <w:color w:val="000000"/>
                      <w:sz w:val="24"/>
                      <w:szCs w:val="24"/>
                    </w:rPr>
                    <w:t xml:space="preserve">Валюта баланса по КФО 7 увеличилась на 1025456,53 руб. в </w:t>
                  </w:r>
                  <w:proofErr w:type="spellStart"/>
                  <w:r w:rsidRPr="008D6F96">
                    <w:rPr>
                      <w:color w:val="000000"/>
                      <w:sz w:val="24"/>
                      <w:szCs w:val="24"/>
                    </w:rPr>
                    <w:t>т.ч</w:t>
                  </w:r>
                  <w:proofErr w:type="spellEnd"/>
                  <w:r w:rsidRPr="008D6F96">
                    <w:rPr>
                      <w:color w:val="000000"/>
                      <w:sz w:val="24"/>
                      <w:szCs w:val="24"/>
                    </w:rPr>
                    <w:t>.:</w:t>
                  </w:r>
                </w:p>
                <w:p w:rsidR="0005032C" w:rsidRPr="008D6F96" w:rsidRDefault="0031592C" w:rsidP="00CA2DB2">
                  <w:pPr>
                    <w:spacing w:after="100"/>
                    <w:jc w:val="both"/>
                    <w:rPr>
                      <w:sz w:val="24"/>
                      <w:szCs w:val="24"/>
                    </w:rPr>
                  </w:pPr>
                  <w:r w:rsidRPr="008D6F96">
                    <w:rPr>
                      <w:color w:val="000000"/>
                      <w:sz w:val="24"/>
                      <w:szCs w:val="24"/>
                    </w:rPr>
                    <w:t>- в результате перехода с 01.01.2021 на применение ФСБУ для ОГС "Нематериальные активы" (графа 5, код причины «02 - изменения, связанные с внедрением федеральных стандартов бухгалтерского учета государственных финансов»):</w:t>
                  </w:r>
                </w:p>
                <w:p w:rsidR="0005032C" w:rsidRPr="008D6F96" w:rsidRDefault="0031592C" w:rsidP="00CA2DB2">
                  <w:pPr>
                    <w:spacing w:after="100"/>
                    <w:jc w:val="both"/>
                    <w:rPr>
                      <w:sz w:val="24"/>
                      <w:szCs w:val="24"/>
                    </w:rPr>
                  </w:pPr>
                  <w:r w:rsidRPr="008D6F96">
                    <w:rPr>
                      <w:color w:val="000000"/>
                      <w:sz w:val="24"/>
                      <w:szCs w:val="24"/>
                    </w:rPr>
                    <w:t>в активе:</w:t>
                  </w:r>
                </w:p>
                <w:p w:rsidR="0005032C" w:rsidRPr="008D6F96" w:rsidRDefault="0031592C" w:rsidP="00CA2DB2">
                  <w:pPr>
                    <w:spacing w:after="100"/>
                    <w:jc w:val="both"/>
                    <w:rPr>
                      <w:sz w:val="24"/>
                      <w:szCs w:val="24"/>
                    </w:rPr>
                  </w:pPr>
                  <w:r w:rsidRPr="008D6F96">
                    <w:rPr>
                      <w:color w:val="000000"/>
                      <w:sz w:val="24"/>
                      <w:szCs w:val="24"/>
                    </w:rPr>
                    <w:t>- по счету 7.111.6I приняты на учет неисключительные права пользования нематериальными активами в размере 951893,00 руб.</w:t>
                  </w:r>
                </w:p>
                <w:p w:rsidR="0005032C" w:rsidRPr="008D6F96" w:rsidRDefault="0031592C" w:rsidP="00CA2DB2">
                  <w:pPr>
                    <w:spacing w:after="100"/>
                    <w:jc w:val="both"/>
                    <w:rPr>
                      <w:sz w:val="24"/>
                      <w:szCs w:val="24"/>
                    </w:rPr>
                  </w:pPr>
                  <w:r w:rsidRPr="008D6F96">
                    <w:rPr>
                      <w:color w:val="000000"/>
                      <w:sz w:val="24"/>
                      <w:szCs w:val="24"/>
                    </w:rPr>
                    <w:t>в пассиве:</w:t>
                  </w:r>
                </w:p>
                <w:p w:rsidR="0005032C" w:rsidRPr="008D6F96" w:rsidRDefault="0031592C" w:rsidP="00CA2DB2">
                  <w:pPr>
                    <w:spacing w:after="100"/>
                    <w:jc w:val="both"/>
                    <w:rPr>
                      <w:sz w:val="24"/>
                      <w:szCs w:val="24"/>
                    </w:rPr>
                  </w:pPr>
                  <w:r w:rsidRPr="008D6F96">
                    <w:rPr>
                      <w:color w:val="000000"/>
                      <w:sz w:val="24"/>
                      <w:szCs w:val="24"/>
                    </w:rPr>
                    <w:t>- по счету 7.401.30 изменение финансового результата прошлых отчетных периодов в размере 951893,00 руб.;</w:t>
                  </w:r>
                </w:p>
                <w:p w:rsidR="0005032C" w:rsidRPr="008D6F96" w:rsidRDefault="0031592C" w:rsidP="00CA2DB2">
                  <w:pPr>
                    <w:spacing w:after="100"/>
                    <w:jc w:val="both"/>
                    <w:rPr>
                      <w:sz w:val="24"/>
                      <w:szCs w:val="24"/>
                    </w:rPr>
                  </w:pPr>
                  <w:r w:rsidRPr="008D6F96">
                    <w:rPr>
                      <w:color w:val="000000"/>
                      <w:sz w:val="24"/>
                      <w:szCs w:val="24"/>
                    </w:rPr>
                    <w:t>- в рамках исправления ошибок прошлых лет:</w:t>
                  </w:r>
                </w:p>
                <w:p w:rsidR="0005032C" w:rsidRPr="008D6F96" w:rsidRDefault="0031592C" w:rsidP="00CA2DB2">
                  <w:pPr>
                    <w:spacing w:after="100"/>
                    <w:jc w:val="both"/>
                    <w:rPr>
                      <w:sz w:val="24"/>
                      <w:szCs w:val="24"/>
                    </w:rPr>
                  </w:pPr>
                  <w:r w:rsidRPr="008D6F96">
                    <w:rPr>
                      <w:color w:val="000000"/>
                      <w:sz w:val="24"/>
                      <w:szCs w:val="24"/>
                    </w:rPr>
                    <w:t>в активе: </w:t>
                  </w:r>
                </w:p>
                <w:p w:rsidR="0005032C" w:rsidRPr="008D6F96" w:rsidRDefault="0031592C" w:rsidP="00CA2DB2">
                  <w:pPr>
                    <w:spacing w:after="100"/>
                    <w:jc w:val="both"/>
                    <w:rPr>
                      <w:sz w:val="24"/>
                      <w:szCs w:val="24"/>
                    </w:rPr>
                  </w:pPr>
                  <w:r w:rsidRPr="008D6F96">
                    <w:rPr>
                      <w:color w:val="000000"/>
                      <w:sz w:val="24"/>
                      <w:szCs w:val="24"/>
                    </w:rPr>
                    <w:t>- по счету 7.102.3I  принят на балансовый учет сайт учреждения в качестве нематериального актива с неопределенным сроком использования, стоимостью 73563,53 руб.</w:t>
                  </w:r>
                </w:p>
                <w:p w:rsidR="0005032C" w:rsidRPr="008D6F96" w:rsidRDefault="0031592C" w:rsidP="00CA2DB2">
                  <w:pPr>
                    <w:spacing w:after="100"/>
                    <w:jc w:val="both"/>
                    <w:rPr>
                      <w:sz w:val="24"/>
                      <w:szCs w:val="24"/>
                    </w:rPr>
                  </w:pPr>
                  <w:r w:rsidRPr="008D6F96">
                    <w:rPr>
                      <w:color w:val="000000"/>
                      <w:sz w:val="24"/>
                      <w:szCs w:val="24"/>
                    </w:rPr>
                    <w:t>в пассиве:</w:t>
                  </w:r>
                </w:p>
                <w:p w:rsidR="0005032C" w:rsidRPr="008D6F96" w:rsidRDefault="0031592C" w:rsidP="00CA2DB2">
                  <w:pPr>
                    <w:spacing w:after="100"/>
                    <w:jc w:val="both"/>
                    <w:rPr>
                      <w:sz w:val="24"/>
                      <w:szCs w:val="24"/>
                    </w:rPr>
                  </w:pPr>
                  <w:r w:rsidRPr="008D6F96">
                    <w:rPr>
                      <w:color w:val="000000"/>
                      <w:sz w:val="24"/>
                      <w:szCs w:val="24"/>
                    </w:rPr>
                    <w:t xml:space="preserve">- по счету 7.302.26 уменьшена кредиторская задолженность ФГБОУ </w:t>
                  </w:r>
                  <w:proofErr w:type="gramStart"/>
                  <w:r w:rsidRPr="008D6F96">
                    <w:rPr>
                      <w:color w:val="000000"/>
                      <w:sz w:val="24"/>
                      <w:szCs w:val="24"/>
                    </w:rPr>
                    <w:t>ВО</w:t>
                  </w:r>
                  <w:proofErr w:type="gramEnd"/>
                  <w:r w:rsidRPr="008D6F96">
                    <w:rPr>
                      <w:color w:val="000000"/>
                      <w:sz w:val="24"/>
                      <w:szCs w:val="24"/>
                    </w:rPr>
                    <w:t xml:space="preserve"> «Ярославский государственный медицинский университет» Минздрава России за фактически </w:t>
                  </w:r>
                  <w:proofErr w:type="spellStart"/>
                  <w:r w:rsidRPr="008D6F96">
                    <w:rPr>
                      <w:color w:val="000000"/>
                      <w:sz w:val="24"/>
                      <w:szCs w:val="24"/>
                    </w:rPr>
                    <w:t>неоказанную</w:t>
                  </w:r>
                  <w:proofErr w:type="spellEnd"/>
                  <w:r w:rsidRPr="008D6F96">
                    <w:rPr>
                      <w:color w:val="000000"/>
                      <w:sz w:val="24"/>
                      <w:szCs w:val="24"/>
                    </w:rPr>
                    <w:t xml:space="preserve"> образовательную услугу в размере 3500,00 руб. </w:t>
                  </w:r>
                </w:p>
                <w:p w:rsidR="0005032C" w:rsidRPr="008D6F96" w:rsidRDefault="0031592C" w:rsidP="00CA2DB2">
                  <w:pPr>
                    <w:spacing w:after="100"/>
                    <w:jc w:val="both"/>
                    <w:rPr>
                      <w:sz w:val="24"/>
                      <w:szCs w:val="24"/>
                    </w:rPr>
                  </w:pPr>
                  <w:r w:rsidRPr="008D6F96">
                    <w:rPr>
                      <w:color w:val="000000"/>
                      <w:sz w:val="24"/>
                      <w:szCs w:val="24"/>
                    </w:rPr>
                    <w:t>- по счету 7.401.30 изменение финансового результата прошлых отчетных периодов в размере 77063,53 руб.</w:t>
                  </w:r>
                </w:p>
                <w:p w:rsidR="0005032C" w:rsidRPr="008D6F96" w:rsidRDefault="0031592C" w:rsidP="00CA2DB2">
                  <w:pPr>
                    <w:spacing w:after="100"/>
                    <w:jc w:val="both"/>
                    <w:rPr>
                      <w:sz w:val="24"/>
                      <w:szCs w:val="24"/>
                    </w:rPr>
                  </w:pPr>
                  <w:r w:rsidRPr="008D6F96">
                    <w:rPr>
                      <w:color w:val="000000"/>
                      <w:sz w:val="24"/>
                      <w:szCs w:val="24"/>
                    </w:rPr>
                    <w:t>Кроме того, в бухгалтерский учет внесены следующие изменения, не повлекшие изменение валюты баланса:</w:t>
                  </w:r>
                </w:p>
                <w:p w:rsidR="0005032C" w:rsidRPr="008D6F96" w:rsidRDefault="0031592C" w:rsidP="00CA2DB2">
                  <w:pPr>
                    <w:spacing w:after="100"/>
                    <w:jc w:val="both"/>
                    <w:rPr>
                      <w:sz w:val="24"/>
                      <w:szCs w:val="24"/>
                    </w:rPr>
                  </w:pPr>
                  <w:r w:rsidRPr="008D6F96">
                    <w:rPr>
                      <w:color w:val="000000"/>
                      <w:sz w:val="24"/>
                      <w:szCs w:val="24"/>
                    </w:rPr>
                    <w:t>- в связи с внесением изменений в бюджетную классификацию осуществлен перенос остатков по счету 7.302.23 по расчетам за энергетические ресурсы (теплоэнергия, электроэнергия, природный газ) с кода вида расходов 244 на код вида расходов 247.</w:t>
                  </w:r>
                </w:p>
                <w:p w:rsidR="0005032C" w:rsidRPr="008D6F96" w:rsidRDefault="0031592C" w:rsidP="00CA2DB2">
                  <w:pPr>
                    <w:spacing w:after="100"/>
                    <w:jc w:val="both"/>
                    <w:rPr>
                      <w:sz w:val="24"/>
                      <w:szCs w:val="24"/>
                    </w:rPr>
                  </w:pPr>
                  <w:r w:rsidRPr="008D6F96">
                    <w:rPr>
                      <w:color w:val="000000"/>
                      <w:sz w:val="24"/>
                      <w:szCs w:val="24"/>
                    </w:rPr>
                    <w:t xml:space="preserve">По </w:t>
                  </w:r>
                  <w:proofErr w:type="spellStart"/>
                  <w:r w:rsidRPr="008D6F96">
                    <w:rPr>
                      <w:color w:val="000000"/>
                      <w:sz w:val="24"/>
                      <w:szCs w:val="24"/>
                    </w:rPr>
                    <w:t>забалансовым</w:t>
                  </w:r>
                  <w:proofErr w:type="spellEnd"/>
                  <w:r w:rsidRPr="008D6F96">
                    <w:rPr>
                      <w:color w:val="000000"/>
                      <w:sz w:val="24"/>
                      <w:szCs w:val="24"/>
                    </w:rPr>
                    <w:t xml:space="preserve"> счетам по КФО 7:</w:t>
                  </w:r>
                </w:p>
                <w:p w:rsidR="0005032C" w:rsidRPr="008D6F96" w:rsidRDefault="0031592C" w:rsidP="00CA2DB2">
                  <w:pPr>
                    <w:spacing w:after="100"/>
                    <w:jc w:val="both"/>
                    <w:rPr>
                      <w:sz w:val="24"/>
                      <w:szCs w:val="24"/>
                    </w:rPr>
                  </w:pPr>
                  <w:r w:rsidRPr="008D6F96">
                    <w:rPr>
                      <w:color w:val="000000"/>
                      <w:sz w:val="24"/>
                      <w:szCs w:val="24"/>
                    </w:rPr>
                    <w:t>- в связи с началом применения с 01.01.2021 федерального стандарта бухгалтерского учета государственных финансов «Нематериальные активы», утв. приказом Минфина от 15.11.2019 № 181н, остаток по забалансовому счету 01 уменьшен на 951893,00 руб.;</w:t>
                  </w:r>
                </w:p>
                <w:p w:rsidR="0005032C" w:rsidRPr="008D6F96" w:rsidRDefault="0031592C" w:rsidP="00CA2DB2">
                  <w:pPr>
                    <w:spacing w:after="100"/>
                    <w:jc w:val="both"/>
                    <w:rPr>
                      <w:sz w:val="24"/>
                      <w:szCs w:val="24"/>
                    </w:rPr>
                  </w:pPr>
                  <w:r w:rsidRPr="008D6F96">
                    <w:rPr>
                      <w:color w:val="000000"/>
                      <w:sz w:val="24"/>
                      <w:szCs w:val="24"/>
                    </w:rPr>
                    <w:t>- исправлена ошибка прошлых лет по счету 01 на сумму 360572,00 руб. (права пользования нематериальными активами ранее не были отражены по счету 01).</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0503710 «СПРАВКА ПО ЗАКЛЮЧЕНИЮ УЧРЕЖДЕНИЕМ СЧЕТОВ БУХГАЛТЕРСКОГО УЧЕТА ОТЧЕТНОГО ФИНАНСОВОГО ГОДА»:</w:t>
                  </w:r>
                </w:p>
                <w:p w:rsidR="0005032C" w:rsidRPr="008D6F96" w:rsidRDefault="0031592C" w:rsidP="00CA2DB2">
                  <w:pPr>
                    <w:spacing w:after="100"/>
                    <w:jc w:val="both"/>
                    <w:rPr>
                      <w:sz w:val="24"/>
                      <w:szCs w:val="24"/>
                    </w:rPr>
                  </w:pPr>
                  <w:r w:rsidRPr="008D6F96">
                    <w:rPr>
                      <w:color w:val="000000"/>
                      <w:sz w:val="24"/>
                      <w:szCs w:val="24"/>
                    </w:rPr>
                    <w:t>По счету 30406 в рамках завершения 2021 года отражены следующие обороты: по КФО 2 – 38377,98 руб., по КФО 4 – 6125977,98 руб., по КФО 5 – 6087600,00 руб., а именно:</w:t>
                  </w:r>
                </w:p>
                <w:p w:rsidR="0005032C" w:rsidRPr="008D6F96" w:rsidRDefault="0031592C" w:rsidP="00CA2DB2">
                  <w:pPr>
                    <w:spacing w:after="100"/>
                    <w:jc w:val="both"/>
                    <w:rPr>
                      <w:sz w:val="24"/>
                      <w:szCs w:val="24"/>
                    </w:rPr>
                  </w:pPr>
                  <w:r w:rsidRPr="008D6F96">
                    <w:rPr>
                      <w:color w:val="000000"/>
                      <w:sz w:val="24"/>
                      <w:szCs w:val="24"/>
                    </w:rPr>
                    <w:t>С КФО 2 на КФО 4 – перенос затрат на модернизацию основного средства 38377,98 руб.;</w:t>
                  </w:r>
                </w:p>
                <w:p w:rsidR="0005032C" w:rsidRPr="008D6F96" w:rsidRDefault="0031592C" w:rsidP="00CA2DB2">
                  <w:pPr>
                    <w:spacing w:after="100"/>
                    <w:jc w:val="both"/>
                    <w:rPr>
                      <w:sz w:val="24"/>
                      <w:szCs w:val="24"/>
                    </w:rPr>
                  </w:pPr>
                  <w:r w:rsidRPr="008D6F96">
                    <w:rPr>
                      <w:color w:val="000000"/>
                      <w:sz w:val="24"/>
                      <w:szCs w:val="24"/>
                    </w:rPr>
                    <w:t>С КФО 5 на КФО 4 - стоимость основных средств, приобретенных за счет субсидий на иные цели – 6087600,00 руб.</w:t>
                  </w:r>
                </w:p>
                <w:p w:rsidR="0005032C" w:rsidRPr="008D6F96" w:rsidRDefault="0031592C" w:rsidP="00CA2DB2">
                  <w:pPr>
                    <w:spacing w:after="100"/>
                    <w:jc w:val="both"/>
                    <w:rPr>
                      <w:sz w:val="24"/>
                      <w:szCs w:val="24"/>
                    </w:rPr>
                  </w:pPr>
                  <w:r w:rsidRPr="008D6F96">
                    <w:rPr>
                      <w:color w:val="000000"/>
                      <w:sz w:val="24"/>
                      <w:szCs w:val="24"/>
                    </w:rPr>
                    <w:t>Кроме того, с КФО 3 на КФО 2 переведено обращенное в доход учреждения невостребованное поставщиком обеспечение контракта, зачтен задаток в счет оплаты за автомобиль, зачтены штрафные санкции из обеспечения исполнения контрактов на общую сумму 44045,77 руб.  (сальдо закрылось после перевода денежных средств между лицевыми счетами).</w:t>
                  </w:r>
                </w:p>
                <w:p w:rsidR="0005032C" w:rsidRPr="008D6F96" w:rsidRDefault="0031592C" w:rsidP="00CA2DB2">
                  <w:pPr>
                    <w:spacing w:after="100"/>
                    <w:jc w:val="both"/>
                    <w:rPr>
                      <w:sz w:val="24"/>
                      <w:szCs w:val="24"/>
                    </w:rPr>
                  </w:pPr>
                  <w:r w:rsidRPr="008D6F96">
                    <w:rPr>
                      <w:color w:val="000000"/>
                      <w:sz w:val="24"/>
                      <w:szCs w:val="24"/>
                    </w:rPr>
                    <w:t>По счету 4.401.10.17</w:t>
                  </w:r>
                  <w:r w:rsidR="00CA2DB2">
                    <w:rPr>
                      <w:color w:val="000000"/>
                      <w:sz w:val="24"/>
                      <w:szCs w:val="24"/>
                    </w:rPr>
                    <w:t>3</w:t>
                  </w:r>
                  <w:r w:rsidRPr="008D6F96">
                    <w:rPr>
                      <w:color w:val="000000"/>
                      <w:sz w:val="24"/>
                      <w:szCs w:val="24"/>
                    </w:rPr>
                    <w:t xml:space="preserve"> с аналитическим кодом вида поступлений 130 отражено прекращение обязательств учредителя по предоставлению субсидии на </w:t>
                  </w:r>
                  <w:proofErr w:type="spellStart"/>
                  <w:r w:rsidRPr="008D6F96">
                    <w:rPr>
                      <w:color w:val="000000"/>
                      <w:sz w:val="24"/>
                      <w:szCs w:val="24"/>
                    </w:rPr>
                    <w:t>госзадание</w:t>
                  </w:r>
                  <w:proofErr w:type="spellEnd"/>
                  <w:r w:rsidRPr="008D6F96">
                    <w:rPr>
                      <w:color w:val="000000"/>
                      <w:sz w:val="24"/>
                      <w:szCs w:val="24"/>
                    </w:rPr>
                    <w:t xml:space="preserve"> за 2017-2019гг. в связи с невозможностью их исполнения в размере 263072,21 руб.;</w:t>
                  </w:r>
                </w:p>
                <w:p w:rsidR="008D6F96" w:rsidRDefault="008D6F96">
                  <w:pPr>
                    <w:spacing w:after="100"/>
                    <w:rPr>
                      <w:b/>
                      <w:bCs/>
                      <w:color w:val="000000"/>
                      <w:sz w:val="24"/>
                      <w:szCs w:val="24"/>
                    </w:rPr>
                  </w:pPr>
                </w:p>
                <w:p w:rsidR="0031592C" w:rsidRPr="008D6F96" w:rsidRDefault="0031592C">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0503721 «ОТЧЕТ О ФИНАНСОВЫХ РЕЗУЛЬТАТАХ ДЕЯТЕЛЬНОСТИ УЧРЕЖДЕНИЯ»:</w:t>
                  </w:r>
                </w:p>
                <w:p w:rsidR="0005032C" w:rsidRPr="008D6F96" w:rsidRDefault="0031592C" w:rsidP="00DB786F">
                  <w:pPr>
                    <w:spacing w:after="100"/>
                    <w:jc w:val="both"/>
                    <w:rPr>
                      <w:sz w:val="24"/>
                      <w:szCs w:val="24"/>
                    </w:rPr>
                  </w:pPr>
                  <w:r w:rsidRPr="008D6F96">
                    <w:rPr>
                      <w:color w:val="000000"/>
                      <w:sz w:val="24"/>
                      <w:szCs w:val="24"/>
                    </w:rPr>
                    <w:t>В отчете ф. 0503721 в графе 5 (деятельность по гос. заданию) отражено:</w:t>
                  </w:r>
                </w:p>
                <w:p w:rsidR="0005032C" w:rsidRPr="008D6F96" w:rsidRDefault="0031592C" w:rsidP="00DB786F">
                  <w:pPr>
                    <w:spacing w:after="100"/>
                    <w:jc w:val="both"/>
                    <w:rPr>
                      <w:sz w:val="24"/>
                      <w:szCs w:val="24"/>
                    </w:rPr>
                  </w:pPr>
                  <w:r w:rsidRPr="008D6F96">
                    <w:rPr>
                      <w:color w:val="000000"/>
                      <w:sz w:val="24"/>
                      <w:szCs w:val="24"/>
                    </w:rPr>
                    <w:t>по коду аналитики 172 - корректировка (увеличение) расчетов с учредителем по недвижимому и особо ценному движимому имуществу (счет 4.210.06) в размере 2214140,79 руб.;</w:t>
                  </w:r>
                </w:p>
                <w:p w:rsidR="0005032C" w:rsidRPr="008D6F96" w:rsidRDefault="0031592C" w:rsidP="00DB786F">
                  <w:pPr>
                    <w:spacing w:after="100"/>
                    <w:jc w:val="both"/>
                    <w:rPr>
                      <w:sz w:val="24"/>
                      <w:szCs w:val="24"/>
                    </w:rPr>
                  </w:pPr>
                  <w:r w:rsidRPr="008D6F96">
                    <w:rPr>
                      <w:color w:val="000000"/>
                      <w:sz w:val="24"/>
                      <w:szCs w:val="24"/>
                    </w:rPr>
                    <w:t xml:space="preserve">по коду аналитики 173 – прекращение обязательств учредителя по предоставлению субсидии на </w:t>
                  </w:r>
                  <w:proofErr w:type="spellStart"/>
                  <w:r w:rsidRPr="008D6F96">
                    <w:rPr>
                      <w:color w:val="000000"/>
                      <w:sz w:val="24"/>
                      <w:szCs w:val="24"/>
                    </w:rPr>
                    <w:t>госзадание</w:t>
                  </w:r>
                  <w:proofErr w:type="spellEnd"/>
                  <w:r w:rsidRPr="008D6F96">
                    <w:rPr>
                      <w:color w:val="000000"/>
                      <w:sz w:val="24"/>
                      <w:szCs w:val="24"/>
                    </w:rPr>
                    <w:t xml:space="preserve"> за 2017-2019гг. в связи с невозможностью их исполнения в размере 263072,21 руб.;</w:t>
                  </w:r>
                </w:p>
                <w:p w:rsidR="0005032C" w:rsidRPr="008D6F96" w:rsidRDefault="0031592C" w:rsidP="00DB786F">
                  <w:pPr>
                    <w:spacing w:after="100"/>
                    <w:jc w:val="both"/>
                    <w:rPr>
                      <w:sz w:val="24"/>
                      <w:szCs w:val="24"/>
                    </w:rPr>
                  </w:pPr>
                  <w:proofErr w:type="gramStart"/>
                  <w:r w:rsidRPr="008D6F96">
                    <w:rPr>
                      <w:color w:val="000000"/>
                      <w:sz w:val="24"/>
                      <w:szCs w:val="24"/>
                    </w:rPr>
                    <w:t xml:space="preserve">по коду аналитики 191 – материальные запасы, полученные от других ЛПУ Ярославской области в размере 10296410,12 руб. (в </w:t>
                  </w:r>
                  <w:proofErr w:type="spellStart"/>
                  <w:r w:rsidRPr="008D6F96">
                    <w:rPr>
                      <w:color w:val="000000"/>
                      <w:sz w:val="24"/>
                      <w:szCs w:val="24"/>
                    </w:rPr>
                    <w:t>т.ч</w:t>
                  </w:r>
                  <w:proofErr w:type="spellEnd"/>
                  <w:r w:rsidRPr="008D6F96">
                    <w:rPr>
                      <w:color w:val="000000"/>
                      <w:sz w:val="24"/>
                      <w:szCs w:val="24"/>
                    </w:rPr>
                    <w:t>. кровь и препараты крови от ГБУЗ ЯО «Областная станция переливания крови» 3889572,25 руб., вакцины от ГБУЗ ЯО «Областная детская клиническая больница» 261440,00 руб., лекарственные препараты и реактивы от ГБУЗ ЯО «Инфекционная клиническая больница» 22917,60 руб., лекарственные препараты от Департамента здравоохранения и</w:t>
                  </w:r>
                  <w:proofErr w:type="gramEnd"/>
                  <w:r w:rsidRPr="008D6F96">
                    <w:rPr>
                      <w:color w:val="000000"/>
                      <w:sz w:val="24"/>
                      <w:szCs w:val="24"/>
                    </w:rPr>
                    <w:t xml:space="preserve"> фармации Ярославской области 6099406,00 руб., бланки строгой отчётности от ГБУЗ ЯО "Центр общественного здоровья и медицинской профилактики" 23074,27 руб.);</w:t>
                  </w:r>
                </w:p>
                <w:p w:rsidR="0005032C" w:rsidRPr="008D6F96" w:rsidRDefault="0031592C" w:rsidP="00DB786F">
                  <w:pPr>
                    <w:spacing w:after="100"/>
                    <w:jc w:val="both"/>
                    <w:rPr>
                      <w:sz w:val="24"/>
                      <w:szCs w:val="24"/>
                    </w:rPr>
                  </w:pPr>
                  <w:r w:rsidRPr="008D6F96">
                    <w:rPr>
                      <w:color w:val="000000"/>
                      <w:sz w:val="24"/>
                      <w:szCs w:val="24"/>
                    </w:rPr>
                    <w:t xml:space="preserve">по коду аналитики 195 – полученные от УФК по ЯО неисключительные права использования программы </w:t>
                  </w:r>
                  <w:proofErr w:type="spellStart"/>
                  <w:r w:rsidRPr="008D6F96">
                    <w:rPr>
                      <w:color w:val="000000"/>
                      <w:sz w:val="24"/>
                      <w:szCs w:val="24"/>
                    </w:rPr>
                    <w:t>КриптоПро</w:t>
                  </w:r>
                  <w:proofErr w:type="spellEnd"/>
                  <w:r w:rsidRPr="008D6F96">
                    <w:rPr>
                      <w:color w:val="000000"/>
                      <w:sz w:val="24"/>
                      <w:szCs w:val="24"/>
                    </w:rPr>
                    <w:t xml:space="preserve"> CSP 4.0 на сумму 166762,00 руб. (показатель соответствует строке 290 гр. 6 формы 0503768_4).</w:t>
                  </w:r>
                </w:p>
                <w:p w:rsidR="0005032C" w:rsidRPr="008D6F96" w:rsidRDefault="0031592C" w:rsidP="00DB786F">
                  <w:pPr>
                    <w:spacing w:after="100"/>
                    <w:jc w:val="both"/>
                    <w:rPr>
                      <w:sz w:val="24"/>
                      <w:szCs w:val="24"/>
                    </w:rPr>
                  </w:pPr>
                  <w:r w:rsidRPr="008D6F96">
                    <w:rPr>
                      <w:color w:val="000000"/>
                      <w:sz w:val="24"/>
                      <w:szCs w:val="24"/>
                    </w:rPr>
                    <w:t>В отчете ф. 0503721 в графе 6 (приносящая доход деятельность) отражено:</w:t>
                  </w:r>
                </w:p>
                <w:p w:rsidR="0005032C" w:rsidRPr="008D6F96" w:rsidRDefault="0031592C" w:rsidP="00DB786F">
                  <w:pPr>
                    <w:spacing w:after="100"/>
                    <w:jc w:val="both"/>
                    <w:rPr>
                      <w:sz w:val="24"/>
                      <w:szCs w:val="24"/>
                    </w:rPr>
                  </w:pPr>
                  <w:r w:rsidRPr="008D6F96">
                    <w:rPr>
                      <w:color w:val="000000"/>
                      <w:sz w:val="24"/>
                      <w:szCs w:val="24"/>
                    </w:rPr>
                    <w:t xml:space="preserve">по коду аналитики 143 – возмещение от страховой организации в связи с повреждением в ДТП автомобиля Шевроле </w:t>
                  </w:r>
                  <w:proofErr w:type="spellStart"/>
                  <w:r w:rsidRPr="008D6F96">
                    <w:rPr>
                      <w:color w:val="000000"/>
                      <w:sz w:val="24"/>
                      <w:szCs w:val="24"/>
                    </w:rPr>
                    <w:t>Круз</w:t>
                  </w:r>
                  <w:proofErr w:type="spellEnd"/>
                  <w:r w:rsidRPr="008D6F96">
                    <w:rPr>
                      <w:color w:val="000000"/>
                      <w:sz w:val="24"/>
                      <w:szCs w:val="24"/>
                    </w:rPr>
                    <w:t>;</w:t>
                  </w:r>
                </w:p>
                <w:p w:rsidR="0005032C" w:rsidRPr="008D6F96" w:rsidRDefault="0031592C" w:rsidP="00DB786F">
                  <w:pPr>
                    <w:spacing w:after="100"/>
                    <w:jc w:val="both"/>
                    <w:rPr>
                      <w:sz w:val="24"/>
                      <w:szCs w:val="24"/>
                    </w:rPr>
                  </w:pPr>
                  <w:r w:rsidRPr="008D6F96">
                    <w:rPr>
                      <w:color w:val="000000"/>
                      <w:sz w:val="24"/>
                      <w:szCs w:val="24"/>
                    </w:rPr>
                    <w:t>по коду аналитики 152 - финансовое обеспечение из средств нормированного страхового запаса ТФ ОМС ЯО на обучение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р</w:t>
                  </w:r>
                  <w:proofErr w:type="gramEnd"/>
                  <w:r w:rsidRPr="008D6F96">
                    <w:rPr>
                      <w:color w:val="000000"/>
                      <w:sz w:val="24"/>
                      <w:szCs w:val="24"/>
                    </w:rPr>
                    <w:t>аботников в размере 171000,00 руб.;</w:t>
                  </w:r>
                </w:p>
                <w:p w:rsidR="0005032C" w:rsidRPr="008D6F96" w:rsidRDefault="0031592C" w:rsidP="00DB786F">
                  <w:pPr>
                    <w:spacing w:after="100"/>
                    <w:jc w:val="both"/>
                    <w:rPr>
                      <w:sz w:val="24"/>
                      <w:szCs w:val="24"/>
                    </w:rPr>
                  </w:pPr>
                  <w:r w:rsidRPr="008D6F96">
                    <w:rPr>
                      <w:color w:val="000000"/>
                      <w:sz w:val="24"/>
                      <w:szCs w:val="24"/>
                    </w:rPr>
                    <w:t>по коду аналитики 155 – обращенное в доход учреждения невостребованное поставщиком в течение срока исковой давности обеспечение исполнения контракта в размере 2659,36 руб. (списана кредиторская задолженность по счету 3.304.01, начислен доход на счету 2.401.10.155, денежные средства перечислены с лицевого счета 901050037 на лицевой счет 901050036);</w:t>
                  </w:r>
                </w:p>
                <w:p w:rsidR="0005032C" w:rsidRPr="008D6F96" w:rsidRDefault="0031592C" w:rsidP="00DB786F">
                  <w:pPr>
                    <w:spacing w:after="100"/>
                    <w:jc w:val="both"/>
                    <w:rPr>
                      <w:sz w:val="24"/>
                      <w:szCs w:val="24"/>
                    </w:rPr>
                  </w:pPr>
                  <w:r w:rsidRPr="008D6F96">
                    <w:rPr>
                      <w:color w:val="000000"/>
                      <w:sz w:val="24"/>
                      <w:szCs w:val="24"/>
                    </w:rPr>
                    <w:t>по коду аналитики 162 - финансовое обеспечение из средств нормированного страхового запаса ТФ ОМС ЯО на приобретение медицинского оборудования в размере 1324000,00 руб.;</w:t>
                  </w:r>
                </w:p>
                <w:p w:rsidR="0005032C" w:rsidRPr="008D6F96" w:rsidRDefault="0031592C" w:rsidP="00DB786F">
                  <w:pPr>
                    <w:spacing w:after="100"/>
                    <w:jc w:val="both"/>
                    <w:rPr>
                      <w:sz w:val="24"/>
                      <w:szCs w:val="24"/>
                    </w:rPr>
                  </w:pPr>
                  <w:proofErr w:type="gramStart"/>
                  <w:r w:rsidRPr="008D6F96">
                    <w:rPr>
                      <w:color w:val="000000"/>
                      <w:sz w:val="24"/>
                      <w:szCs w:val="24"/>
                    </w:rPr>
                    <w:t xml:space="preserve">по коду аналитики 172 - корректировка (уменьшение) расчетов с учредителем по недвижимому и особо ценному движимому имуществу (счета 2.210.06, 7.210.06) в размере 224648942,67 руб.; оприходованное вторсырье (макулатура, ветошь) 28494,25 руб., доход от реализации автомобиля ФИАТ 235400,25 руб.; оприходованные основные средства после списания комплекта </w:t>
                  </w:r>
                  <w:proofErr w:type="spellStart"/>
                  <w:r w:rsidRPr="008D6F96">
                    <w:rPr>
                      <w:color w:val="000000"/>
                      <w:sz w:val="24"/>
                      <w:szCs w:val="24"/>
                    </w:rPr>
                    <w:t>лабор</w:t>
                  </w:r>
                  <w:proofErr w:type="spellEnd"/>
                  <w:r w:rsidRPr="008D6F96">
                    <w:rPr>
                      <w:color w:val="000000"/>
                      <w:sz w:val="24"/>
                      <w:szCs w:val="24"/>
                    </w:rPr>
                    <w:t>. оборудования 223300,00 руб.; стоимость списанных не введенных в эксплуатацию телефонных аппаратов -3000,00 руб.; расходы, связанные с реализацией</w:t>
                  </w:r>
                  <w:proofErr w:type="gramEnd"/>
                  <w:r w:rsidRPr="008D6F96">
                    <w:rPr>
                      <w:color w:val="000000"/>
                      <w:sz w:val="24"/>
                      <w:szCs w:val="24"/>
                    </w:rPr>
                    <w:t xml:space="preserve"> автомобиля ФИАТ (ГСМ в баке 2579,48 руб., переоцененная стоимость автомобиля 97407,00 руб.)</w:t>
                  </w:r>
                </w:p>
                <w:p w:rsidR="0005032C" w:rsidRPr="008D6F96" w:rsidRDefault="0031592C" w:rsidP="00DB786F">
                  <w:pPr>
                    <w:spacing w:after="100"/>
                    <w:jc w:val="both"/>
                    <w:rPr>
                      <w:sz w:val="24"/>
                      <w:szCs w:val="24"/>
                    </w:rPr>
                  </w:pPr>
                  <w:r w:rsidRPr="008D6F96">
                    <w:rPr>
                      <w:color w:val="000000"/>
                      <w:sz w:val="24"/>
                      <w:szCs w:val="24"/>
                    </w:rPr>
                    <w:t>по коду аналитики 173 – списанная сомнительная дебиторская задолженность по доходам (-3398,14 руб.), невостребованная кредиторская задолженность по доходам (25096,90 руб.), итого на сумму 21698,76 руб.; </w:t>
                  </w:r>
                </w:p>
                <w:p w:rsidR="0005032C" w:rsidRPr="008D6F96" w:rsidRDefault="0031592C" w:rsidP="00DB786F">
                  <w:pPr>
                    <w:spacing w:after="100"/>
                    <w:jc w:val="both"/>
                    <w:rPr>
                      <w:sz w:val="24"/>
                      <w:szCs w:val="24"/>
                    </w:rPr>
                  </w:pPr>
                  <w:proofErr w:type="gramStart"/>
                  <w:r w:rsidRPr="008D6F96">
                    <w:rPr>
                      <w:color w:val="000000"/>
                      <w:sz w:val="24"/>
                      <w:szCs w:val="24"/>
                    </w:rPr>
                    <w:t>по коду аналитики 174 – списанная по Постановлению Правительства РФ от 04.07.2018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неустойка за просрочку исполнения контрактов в размере 7566,00 руб.; </w:t>
                  </w:r>
                  <w:proofErr w:type="gramEnd"/>
                </w:p>
                <w:p w:rsidR="0005032C" w:rsidRPr="008D6F96" w:rsidRDefault="0031592C" w:rsidP="00DB786F">
                  <w:pPr>
                    <w:spacing w:after="100"/>
                    <w:jc w:val="both"/>
                    <w:rPr>
                      <w:sz w:val="24"/>
                      <w:szCs w:val="24"/>
                    </w:rPr>
                  </w:pPr>
                  <w:r w:rsidRPr="008D6F96">
                    <w:rPr>
                      <w:color w:val="000000"/>
                      <w:sz w:val="24"/>
                      <w:szCs w:val="24"/>
                    </w:rPr>
                    <w:t>по коду аналитики 176 – переоценка (увеличение) балансовой стоимости автомобиля ФИАТ до рыночной стоимости в размере 97407,00 руб. перед его реализацией;</w:t>
                  </w:r>
                </w:p>
                <w:p w:rsidR="0005032C" w:rsidRPr="008D6F96" w:rsidRDefault="0031592C" w:rsidP="00DB786F">
                  <w:pPr>
                    <w:spacing w:after="100"/>
                    <w:jc w:val="both"/>
                    <w:rPr>
                      <w:sz w:val="24"/>
                      <w:szCs w:val="24"/>
                    </w:rPr>
                  </w:pPr>
                  <w:r w:rsidRPr="008D6F96">
                    <w:rPr>
                      <w:color w:val="000000"/>
                      <w:sz w:val="24"/>
                      <w:szCs w:val="24"/>
                    </w:rPr>
                    <w:t xml:space="preserve">по коду аналитики 191, 192 – полученные пожертвования материальных запасов в натуральной форме (лекарственные препараты, </w:t>
                  </w:r>
                  <w:proofErr w:type="spellStart"/>
                  <w:r w:rsidRPr="008D6F96">
                    <w:rPr>
                      <w:color w:val="000000"/>
                      <w:sz w:val="24"/>
                      <w:szCs w:val="24"/>
                    </w:rPr>
                    <w:t>лабор</w:t>
                  </w:r>
                  <w:proofErr w:type="spellEnd"/>
                  <w:r w:rsidRPr="008D6F96">
                    <w:rPr>
                      <w:color w:val="000000"/>
                      <w:sz w:val="24"/>
                      <w:szCs w:val="24"/>
                    </w:rPr>
                    <w:t>. реактивы, детские молочные смеси, мониторы для компьютеров);</w:t>
                  </w:r>
                </w:p>
                <w:p w:rsidR="0005032C" w:rsidRPr="008D6F96" w:rsidRDefault="0031592C" w:rsidP="00DB786F">
                  <w:pPr>
                    <w:spacing w:after="100"/>
                    <w:jc w:val="both"/>
                    <w:rPr>
                      <w:sz w:val="24"/>
                      <w:szCs w:val="24"/>
                    </w:rPr>
                  </w:pPr>
                  <w:r w:rsidRPr="008D6F96">
                    <w:rPr>
                      <w:color w:val="000000"/>
                      <w:sz w:val="24"/>
                      <w:szCs w:val="24"/>
                    </w:rPr>
                    <w:t>по коду аналитики 196 – полученные пожертвования основных средств в натуральной форме (термостат в лабораторию). </w:t>
                  </w:r>
                </w:p>
                <w:p w:rsidR="0005032C" w:rsidRPr="008D6F96" w:rsidRDefault="0031592C" w:rsidP="00DB786F">
                  <w:pPr>
                    <w:spacing w:after="100"/>
                    <w:jc w:val="both"/>
                    <w:rPr>
                      <w:sz w:val="24"/>
                      <w:szCs w:val="24"/>
                    </w:rPr>
                  </w:pPr>
                  <w:r w:rsidRPr="008D6F96">
                    <w:rPr>
                      <w:color w:val="000000"/>
                      <w:sz w:val="24"/>
                      <w:szCs w:val="24"/>
                    </w:rPr>
                    <w:t>По строке 210 по коду аналитики 241 отражены расходы по упущенной выгоде по переданному в безвозмездное пользование имуществу.</w:t>
                  </w:r>
                </w:p>
                <w:p w:rsidR="0005032C" w:rsidRPr="008D6F96" w:rsidRDefault="0031592C" w:rsidP="00DB786F">
                  <w:pPr>
                    <w:spacing w:after="100"/>
                    <w:jc w:val="both"/>
                    <w:rPr>
                      <w:sz w:val="24"/>
                      <w:szCs w:val="24"/>
                    </w:rPr>
                  </w:pPr>
                  <w:r w:rsidRPr="008D6F96">
                    <w:rPr>
                      <w:color w:val="000000"/>
                      <w:sz w:val="24"/>
                      <w:szCs w:val="24"/>
                    </w:rPr>
                    <w:t>По строке 321 по коду аналитики 310 и строке 322 по коду аналитики 41Х суммы увеличения и уменьшения стоимости основных средств не включают обороты по внутреннему перемещению, принятию объектов основных средств на учет в стоимости произведенных вложений.</w:t>
                  </w:r>
                </w:p>
                <w:p w:rsidR="0005032C" w:rsidRPr="008D6F96" w:rsidRDefault="0031592C" w:rsidP="00DB786F">
                  <w:pPr>
                    <w:spacing w:after="100"/>
                    <w:jc w:val="both"/>
                    <w:rPr>
                      <w:sz w:val="24"/>
                      <w:szCs w:val="24"/>
                    </w:rPr>
                  </w:pPr>
                  <w:r w:rsidRPr="008D6F96">
                    <w:rPr>
                      <w:color w:val="000000"/>
                      <w:sz w:val="24"/>
                      <w:szCs w:val="24"/>
                    </w:rPr>
                    <w:t>По строке 361 по коду аналитики 340 и строке 362 по коду аналитики 440 суммы увеличения и уменьшения стоимости материальных запасов не включают обороты по внутреннему перемещению.</w:t>
                  </w:r>
                </w:p>
                <w:p w:rsidR="0005032C" w:rsidRPr="008D6F96" w:rsidRDefault="0031592C" w:rsidP="00DB786F">
                  <w:pPr>
                    <w:spacing w:after="100"/>
                    <w:jc w:val="both"/>
                    <w:rPr>
                      <w:sz w:val="24"/>
                      <w:szCs w:val="24"/>
                    </w:rPr>
                  </w:pPr>
                  <w:r w:rsidRPr="008D6F96">
                    <w:rPr>
                      <w:color w:val="000000"/>
                      <w:sz w:val="24"/>
                      <w:szCs w:val="24"/>
                    </w:rPr>
                    <w:t>По строке 371 по коду аналитики 35Х и строке 372 по коду аналитики 45Х суммы увеличения и уменьшения стоимости прав пользования не включают обороты по внутреннему перемещению, принятию прав пользования на учет в стоимости произведенных вложений.</w:t>
                  </w:r>
                </w:p>
                <w:p w:rsidR="0005032C" w:rsidRPr="008D6F96" w:rsidRDefault="0031592C" w:rsidP="00DB786F">
                  <w:pPr>
                    <w:spacing w:after="100"/>
                    <w:jc w:val="both"/>
                    <w:rPr>
                      <w:sz w:val="24"/>
                      <w:szCs w:val="24"/>
                    </w:rPr>
                  </w:pPr>
                  <w:proofErr w:type="gramStart"/>
                  <w:r w:rsidRPr="008D6F96">
                    <w:rPr>
                      <w:color w:val="000000"/>
                      <w:sz w:val="24"/>
                      <w:szCs w:val="24"/>
                    </w:rPr>
                    <w:t>По строке 400 в графе 6 в размере -267851,18 руб. отражено изменение остатков по следующим расходам будущих периодов: по КОСГУ 211, 213 - отпускные, предоставленные работникам за неотработанный период, и соц. взносы по ним, КОСГУ 226 - ОСАГО, расходы на приобретение неисключительного права пользования нематериальными активами, срок полезного использования которых составляет не более 12 месяцев, но выходит за пределы года их приобретения</w:t>
                  </w:r>
                  <w:proofErr w:type="gramEnd"/>
                  <w:r w:rsidRPr="008D6F96">
                    <w:rPr>
                      <w:color w:val="000000"/>
                      <w:sz w:val="24"/>
                      <w:szCs w:val="24"/>
                    </w:rPr>
                    <w:t>, КОСГУ 241 – упущенная выгода по договору безвозмездного пользования.</w:t>
                  </w:r>
                </w:p>
                <w:p w:rsidR="0005032C" w:rsidRPr="008D6F96" w:rsidRDefault="0031592C" w:rsidP="00DB786F">
                  <w:pPr>
                    <w:spacing w:after="100"/>
                    <w:jc w:val="both"/>
                    <w:rPr>
                      <w:sz w:val="24"/>
                      <w:szCs w:val="24"/>
                    </w:rPr>
                  </w:pPr>
                  <w:r w:rsidRPr="008D6F96">
                    <w:rPr>
                      <w:color w:val="000000"/>
                      <w:sz w:val="24"/>
                      <w:szCs w:val="24"/>
                    </w:rPr>
                    <w:t>По строке 550 отражается изменение остатков доходам будущих периодов: в графе 6 по КОСГУ 121 - арендная плата по заключенным договорам аренды, КОСГУ 131 – расчеты по долгосрочным договорам на оказание платных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 КОСГУ 141 – штрафные санкции за несвоевременное исполнение поставщиком обязательств по контракту, КОСГУ 162 - доходы из средств нормированного страхового запаса ТФОМС, КОСГУ 182 - доходы будущих периодов по заключенным договорам безвозмездного пользования.</w:t>
                  </w:r>
                </w:p>
                <w:p w:rsidR="0005032C" w:rsidRPr="008D6F96" w:rsidRDefault="0031592C" w:rsidP="00DB786F">
                  <w:pPr>
                    <w:spacing w:after="100"/>
                    <w:jc w:val="both"/>
                    <w:rPr>
                      <w:sz w:val="24"/>
                      <w:szCs w:val="24"/>
                    </w:rPr>
                  </w:pPr>
                  <w:r w:rsidRPr="008D6F96">
                    <w:rPr>
                      <w:color w:val="000000"/>
                      <w:sz w:val="24"/>
                      <w:szCs w:val="24"/>
                    </w:rPr>
                    <w:t xml:space="preserve">По строке 560 </w:t>
                  </w:r>
                  <w:proofErr w:type="gramStart"/>
                  <w:r w:rsidRPr="008D6F96">
                    <w:rPr>
                      <w:color w:val="000000"/>
                      <w:sz w:val="24"/>
                      <w:szCs w:val="24"/>
                    </w:rPr>
                    <w:t>отражаются</w:t>
                  </w:r>
                  <w:proofErr w:type="gramEnd"/>
                  <w:r w:rsidRPr="008D6F96">
                    <w:rPr>
                      <w:color w:val="000000"/>
                      <w:sz w:val="24"/>
                      <w:szCs w:val="24"/>
                    </w:rPr>
                    <w:t xml:space="preserve"> отражается изменение остатков по резерву предстоящей оплаты отпусков за фактически отработанное время (КОСГУ 211) и платежам на обязательное социальное страхование (КОСГУ 213), а также по резерву расходов, возникающих из претензионных требований и исков к учреждению.</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0503768 «СВЕДЕНИЯ О ДВИЖЕНИИ НЕФИНАНСОВЫХ АКТИВОВ УЧРЕЖДЕНИЯ»:</w:t>
                  </w:r>
                </w:p>
                <w:p w:rsidR="0005032C" w:rsidRPr="008D6F96" w:rsidRDefault="0031592C" w:rsidP="00DB786F">
                  <w:pPr>
                    <w:spacing w:after="100"/>
                    <w:jc w:val="both"/>
                    <w:rPr>
                      <w:sz w:val="24"/>
                      <w:szCs w:val="24"/>
                    </w:rPr>
                  </w:pPr>
                  <w:r w:rsidRPr="008D6F96">
                    <w:rPr>
                      <w:color w:val="000000"/>
                      <w:sz w:val="24"/>
                      <w:szCs w:val="24"/>
                    </w:rPr>
                    <w:t>В форме 0503768_2 в графе 6 отражены основные средства на сумму 39000,00 руб. и материальные запасы на сумму 877682,42 руб., полученные учреждением в качестве пожертвования.</w:t>
                  </w:r>
                </w:p>
                <w:p w:rsidR="0005032C" w:rsidRPr="008D6F96" w:rsidRDefault="0031592C" w:rsidP="00DB786F">
                  <w:pPr>
                    <w:spacing w:after="100"/>
                    <w:jc w:val="both"/>
                    <w:rPr>
                      <w:sz w:val="24"/>
                      <w:szCs w:val="24"/>
                    </w:rPr>
                  </w:pPr>
                  <w:r w:rsidRPr="008D6F96">
                    <w:rPr>
                      <w:color w:val="000000"/>
                      <w:sz w:val="24"/>
                      <w:szCs w:val="24"/>
                    </w:rPr>
                    <w:t>За счет средств КФО 2 был приобретен объектив для модернизации микроскопа, учитываемого по КФО 4. Расходы на его приобретение в размере 38377,98 руб. включены в стоимость капвложений по КФО 2 и переведены на КФО 4.</w:t>
                  </w:r>
                </w:p>
                <w:p w:rsidR="0005032C" w:rsidRPr="008D6F96" w:rsidRDefault="0031592C" w:rsidP="00DB786F">
                  <w:pPr>
                    <w:spacing w:after="100"/>
                    <w:jc w:val="both"/>
                    <w:rPr>
                      <w:sz w:val="24"/>
                      <w:szCs w:val="24"/>
                    </w:rPr>
                  </w:pPr>
                  <w:r w:rsidRPr="008D6F96">
                    <w:rPr>
                      <w:color w:val="000000"/>
                      <w:sz w:val="24"/>
                      <w:szCs w:val="24"/>
                    </w:rPr>
                    <w:t>Наличие остатка материальных запасов обусловлено необходимостью обеспечения бесперебойной работы учреждения.</w:t>
                  </w:r>
                </w:p>
                <w:p w:rsidR="0005032C" w:rsidRPr="008D6F96" w:rsidRDefault="0031592C" w:rsidP="00DB786F">
                  <w:pPr>
                    <w:spacing w:after="100"/>
                    <w:jc w:val="both"/>
                    <w:rPr>
                      <w:sz w:val="24"/>
                      <w:szCs w:val="24"/>
                    </w:rPr>
                  </w:pPr>
                  <w:proofErr w:type="gramStart"/>
                  <w:r w:rsidRPr="008D6F96">
                    <w:rPr>
                      <w:color w:val="000000"/>
                      <w:sz w:val="24"/>
                      <w:szCs w:val="24"/>
                    </w:rPr>
                    <w:t xml:space="preserve">В форме 0503768_4 в графе 6 отражена стоимость материальных запасов на сумму 10296410,12 руб., полученные от других ЛПУ (в </w:t>
                  </w:r>
                  <w:proofErr w:type="spellStart"/>
                  <w:r w:rsidRPr="008D6F96">
                    <w:rPr>
                      <w:color w:val="000000"/>
                      <w:sz w:val="24"/>
                      <w:szCs w:val="24"/>
                    </w:rPr>
                    <w:t>т.ч</w:t>
                  </w:r>
                  <w:proofErr w:type="spellEnd"/>
                  <w:r w:rsidRPr="008D6F96">
                    <w:rPr>
                      <w:color w:val="000000"/>
                      <w:sz w:val="24"/>
                      <w:szCs w:val="24"/>
                    </w:rPr>
                    <w:t>. кровь и препараты крови от ГБУЗ ЯО «Областная станция переливания крови» 3889572,25 руб., вакцины от ГБУЗ ЯО «Областная детская клиническая больница» 261440,00 руб., лекарственные препараты и реактивы от ГБУЗ ЯО «Инфекционная клиническая больница» 22917,60 руб., лекарственные препараты от</w:t>
                  </w:r>
                  <w:proofErr w:type="gramEnd"/>
                  <w:r w:rsidRPr="008D6F96">
                    <w:rPr>
                      <w:color w:val="000000"/>
                      <w:sz w:val="24"/>
                      <w:szCs w:val="24"/>
                    </w:rPr>
                    <w:t xml:space="preserve"> </w:t>
                  </w:r>
                  <w:proofErr w:type="gramStart"/>
                  <w:r w:rsidRPr="008D6F96">
                    <w:rPr>
                      <w:color w:val="000000"/>
                      <w:sz w:val="24"/>
                      <w:szCs w:val="24"/>
                    </w:rPr>
                    <w:t xml:space="preserve">Департамента здравоохранения и фармации Ярославской области 6099406,00 руб., бланки строгой отчётности от ГБУЗ ЯО "Центр общественного здоровья и медицинской профилактики" 23074,27 руб.); стоимость  полученных от УФК по ЯО неисключительных прав использования программы </w:t>
                  </w:r>
                  <w:proofErr w:type="spellStart"/>
                  <w:r w:rsidRPr="008D6F96">
                    <w:rPr>
                      <w:color w:val="000000"/>
                      <w:sz w:val="24"/>
                      <w:szCs w:val="24"/>
                    </w:rPr>
                    <w:t>КриптоПро</w:t>
                  </w:r>
                  <w:proofErr w:type="spellEnd"/>
                  <w:r w:rsidRPr="008D6F96">
                    <w:rPr>
                      <w:color w:val="000000"/>
                      <w:sz w:val="24"/>
                      <w:szCs w:val="24"/>
                    </w:rPr>
                    <w:t xml:space="preserve"> CSP 4.0 на сумму 166760,00 руб., от ФСС РФ на сумму 2,00 руб.</w:t>
                  </w:r>
                  <w:proofErr w:type="gramEnd"/>
                </w:p>
                <w:p w:rsidR="0005032C" w:rsidRPr="008D6F96" w:rsidRDefault="0031592C" w:rsidP="00DB786F">
                  <w:pPr>
                    <w:spacing w:after="100"/>
                    <w:jc w:val="both"/>
                    <w:rPr>
                      <w:sz w:val="24"/>
                      <w:szCs w:val="24"/>
                    </w:rPr>
                  </w:pPr>
                  <w:r w:rsidRPr="008D6F96">
                    <w:rPr>
                      <w:color w:val="000000"/>
                      <w:sz w:val="24"/>
                      <w:szCs w:val="24"/>
                    </w:rPr>
                    <w:t xml:space="preserve">В графе 9 отражены обороты по передаче по распоряжению департамента имущественных и земельных отношений ЯО в Борисоглебскую ЦРБ 2 помп волюметрических </w:t>
                  </w:r>
                  <w:proofErr w:type="spellStart"/>
                  <w:r w:rsidRPr="008D6F96">
                    <w:rPr>
                      <w:color w:val="000000"/>
                      <w:sz w:val="24"/>
                      <w:szCs w:val="24"/>
                    </w:rPr>
                    <w:t>Medima</w:t>
                  </w:r>
                  <w:proofErr w:type="spellEnd"/>
                  <w:r w:rsidRPr="008D6F96">
                    <w:rPr>
                      <w:color w:val="000000"/>
                      <w:sz w:val="24"/>
                      <w:szCs w:val="24"/>
                    </w:rPr>
                    <w:t>, модель P1 с принадлежностями на сумму 120000,00 руб.</w:t>
                  </w:r>
                </w:p>
                <w:p w:rsidR="0005032C" w:rsidRPr="008D6F96" w:rsidRDefault="0031592C" w:rsidP="00DB786F">
                  <w:pPr>
                    <w:spacing w:after="100"/>
                    <w:jc w:val="both"/>
                    <w:rPr>
                      <w:sz w:val="24"/>
                      <w:szCs w:val="24"/>
                    </w:rPr>
                  </w:pPr>
                  <w:r w:rsidRPr="008D6F96">
                    <w:rPr>
                      <w:color w:val="000000"/>
                      <w:sz w:val="24"/>
                      <w:szCs w:val="24"/>
                    </w:rPr>
                    <w:t>Наличие остатка материальных запасов обусловлено необходимостью обеспечения бесперебойной работы учреждения.</w:t>
                  </w:r>
                </w:p>
                <w:p w:rsidR="0005032C" w:rsidRPr="008D6F96" w:rsidRDefault="0031592C" w:rsidP="00DB786F">
                  <w:pPr>
                    <w:spacing w:after="100"/>
                    <w:jc w:val="both"/>
                    <w:rPr>
                      <w:sz w:val="24"/>
                      <w:szCs w:val="24"/>
                    </w:rPr>
                  </w:pPr>
                  <w:r w:rsidRPr="008D6F96">
                    <w:rPr>
                      <w:color w:val="000000"/>
                      <w:sz w:val="24"/>
                      <w:szCs w:val="24"/>
                    </w:rPr>
                    <w:t xml:space="preserve">В разделе 3 по строке 812 на начало года отражено 2 объекта основных средств (Помпы волюметрические </w:t>
                  </w:r>
                  <w:proofErr w:type="spellStart"/>
                  <w:r w:rsidRPr="008D6F96">
                    <w:rPr>
                      <w:color w:val="000000"/>
                      <w:sz w:val="24"/>
                      <w:szCs w:val="24"/>
                    </w:rPr>
                    <w:t>Medima</w:t>
                  </w:r>
                  <w:proofErr w:type="spellEnd"/>
                  <w:r w:rsidRPr="008D6F96">
                    <w:rPr>
                      <w:color w:val="000000"/>
                      <w:sz w:val="24"/>
                      <w:szCs w:val="24"/>
                    </w:rPr>
                    <w:t xml:space="preserve">, модель P1 с принадлежностями), признанные не соответствующими критериям активов. В феврале 2021 года на основании распоряжения департамента имущественных и земельных отношений указанные объекты были переведены с забалансового учета на баланс и переданы в </w:t>
                  </w:r>
                  <w:proofErr w:type="spellStart"/>
                  <w:r w:rsidRPr="008D6F96">
                    <w:rPr>
                      <w:color w:val="000000"/>
                      <w:sz w:val="24"/>
                      <w:szCs w:val="24"/>
                    </w:rPr>
                    <w:t>Боригослебскую</w:t>
                  </w:r>
                  <w:proofErr w:type="spellEnd"/>
                  <w:r w:rsidRPr="008D6F96">
                    <w:rPr>
                      <w:color w:val="000000"/>
                      <w:sz w:val="24"/>
                      <w:szCs w:val="24"/>
                    </w:rPr>
                    <w:t xml:space="preserve"> ЦРБ (гр. 9 стр. 014).</w:t>
                  </w:r>
                </w:p>
                <w:p w:rsidR="0005032C" w:rsidRPr="008D6F96" w:rsidRDefault="0031592C" w:rsidP="00DB786F">
                  <w:pPr>
                    <w:spacing w:after="100"/>
                    <w:jc w:val="both"/>
                    <w:rPr>
                      <w:sz w:val="24"/>
                      <w:szCs w:val="24"/>
                    </w:rPr>
                  </w:pPr>
                  <w:r w:rsidRPr="008D6F96">
                    <w:rPr>
                      <w:color w:val="000000"/>
                      <w:sz w:val="24"/>
                      <w:szCs w:val="24"/>
                    </w:rPr>
                    <w:t>В форме 0503768_7 наличие остатка материальных запасов обусловлено необходимостью обеспечения бесперебойной работы учреждения.</w:t>
                  </w:r>
                </w:p>
                <w:p w:rsidR="0005032C" w:rsidRPr="008D6F96" w:rsidRDefault="0031592C" w:rsidP="00DB786F">
                  <w:pPr>
                    <w:spacing w:after="100"/>
                    <w:jc w:val="both"/>
                    <w:rPr>
                      <w:sz w:val="24"/>
                      <w:szCs w:val="24"/>
                    </w:rPr>
                  </w:pPr>
                  <w:r w:rsidRPr="008D6F96">
                    <w:rPr>
                      <w:color w:val="000000"/>
                      <w:sz w:val="24"/>
                      <w:szCs w:val="24"/>
                    </w:rPr>
                    <w:t>В разделе 3 по строке 812 отражено 10 объектов основных средств (Аппараты ИВЛ для новорожденных Миллениум), признанные не соответствующими критериям активов.</w:t>
                  </w:r>
                </w:p>
                <w:p w:rsidR="0005032C" w:rsidRPr="008D6F96" w:rsidRDefault="0031592C" w:rsidP="00DB786F">
                  <w:pPr>
                    <w:spacing w:after="100"/>
                    <w:jc w:val="both"/>
                    <w:rPr>
                      <w:sz w:val="24"/>
                      <w:szCs w:val="24"/>
                    </w:rPr>
                  </w:pPr>
                  <w:r w:rsidRPr="008D6F96">
                    <w:rPr>
                      <w:color w:val="000000"/>
                      <w:sz w:val="24"/>
                      <w:szCs w:val="24"/>
                    </w:rPr>
                    <w:t>По строке 901 отражена информация о стоимости имущества, переданного в безвозмездное пользование Православной религиозной организации Ярославской Епархии Русской Православной Церкви и Территориальной Администрации Дзержинского района Мэрии города Ярославля по распоряжениям департамента имущественных и земельных отношений Ярославской области.</w:t>
                  </w:r>
                </w:p>
                <w:p w:rsidR="0005032C" w:rsidRPr="008D6F96" w:rsidRDefault="0031592C" w:rsidP="00DB786F">
                  <w:pPr>
                    <w:spacing w:after="100"/>
                    <w:jc w:val="both"/>
                    <w:rPr>
                      <w:sz w:val="24"/>
                      <w:szCs w:val="24"/>
                    </w:rPr>
                  </w:pPr>
                  <w:r w:rsidRPr="008D6F96">
                    <w:rPr>
                      <w:color w:val="000000"/>
                      <w:sz w:val="24"/>
                      <w:szCs w:val="24"/>
                    </w:rPr>
                    <w:t>По строке 910 отражена информация о стоимости имущества, переданного во временное безвозмездное пользование  по распоряжениям департамента имущественных и земельных отношений Ярославской области в другие ЛПУ области, а также по договорам с ЯГМУ о совместной деятельности согласно ст. 82 Федерального закона от 29.12.2012 №273-ФЗ «Об образовании в РФ».</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0503738 «ОТЧЕТ ОБ ОБЯЗАТЕЛЬСТВАХ УЧРЕЖДЕНИЯ»:</w:t>
                  </w:r>
                </w:p>
                <w:p w:rsidR="0005032C" w:rsidRPr="008D6F96" w:rsidRDefault="0031592C" w:rsidP="00DB786F">
                  <w:pPr>
                    <w:spacing w:after="100"/>
                    <w:jc w:val="both"/>
                    <w:rPr>
                      <w:sz w:val="24"/>
                      <w:szCs w:val="24"/>
                    </w:rPr>
                  </w:pPr>
                  <w:r w:rsidRPr="008D6F96">
                    <w:rPr>
                      <w:color w:val="000000"/>
                      <w:sz w:val="24"/>
                      <w:szCs w:val="24"/>
                    </w:rPr>
                    <w:t>В форме 0503738_5 по КФО 5 в графе 10 в размере 3877203,23 руб. отражена сумма принятых обязательств по оплате за поставку УЗИ-аппарата. Поставка осуществлена поставщиком с нарушением сроков в январе 2022 года.</w:t>
                  </w:r>
                </w:p>
                <w:p w:rsidR="0005032C" w:rsidRPr="008D6F96" w:rsidRDefault="0031592C" w:rsidP="00DB786F">
                  <w:pPr>
                    <w:spacing w:after="100"/>
                    <w:jc w:val="both"/>
                    <w:rPr>
                      <w:sz w:val="24"/>
                      <w:szCs w:val="24"/>
                    </w:rPr>
                  </w:pPr>
                  <w:proofErr w:type="gramStart"/>
                  <w:r w:rsidRPr="008D6F96">
                    <w:rPr>
                      <w:color w:val="000000"/>
                      <w:sz w:val="24"/>
                      <w:szCs w:val="24"/>
                    </w:rPr>
                    <w:t>В формах 0503738 по КФО 2, 4 и 7 все принятые и денежные обязательства, подлежащие исполнению в 2021 году, исполнены в отчетном году; денежные обязательства, равные кредиторской задолженности на 01.01.2022г., по условиям договоров и контрактов подлежащие исполнению в 2022 году, в формах 0503738 отражены в разделе 3 по строке 800 в графе 11.</w:t>
                  </w:r>
                  <w:proofErr w:type="gramEnd"/>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0503775 «СВЕДЕНИЯ О ПРИНЯТЫХ И НЕИСПОЛНЕННЫХ ОБЯЗАТЕЛЬСТВАХ»:</w:t>
                  </w:r>
                </w:p>
                <w:p w:rsidR="0005032C" w:rsidRPr="008D6F96" w:rsidRDefault="0031592C" w:rsidP="00DB786F">
                  <w:pPr>
                    <w:spacing w:after="100"/>
                    <w:jc w:val="both"/>
                    <w:rPr>
                      <w:sz w:val="24"/>
                      <w:szCs w:val="24"/>
                    </w:rPr>
                  </w:pPr>
                  <w:r w:rsidRPr="008D6F96">
                    <w:rPr>
                      <w:color w:val="000000"/>
                      <w:sz w:val="24"/>
                      <w:szCs w:val="24"/>
                    </w:rPr>
                    <w:t>Разделы 1 и 2 не содержат числовых значений в связи с отсутствием у учреждения  принятых и не исполненных обязательств и денежных обязательств, размер которых составляет 10 млн. рублей и более по одному контрагенту в разрезе одного договора. </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0503769 «СВЕДЕНИЯ О ДЕБИТОРСКОЙ И КРЕДИТОРСКОЙ ЗАДОЛЖЕННОСТИ УЧРЕЖДЕНИЯ»:</w:t>
                  </w:r>
                </w:p>
                <w:p w:rsidR="0005032C" w:rsidRPr="008D6F96" w:rsidRDefault="0031592C" w:rsidP="00DB786F">
                  <w:pPr>
                    <w:spacing w:after="100"/>
                    <w:jc w:val="both"/>
                    <w:rPr>
                      <w:sz w:val="24"/>
                      <w:szCs w:val="24"/>
                    </w:rPr>
                  </w:pPr>
                  <w:proofErr w:type="gramStart"/>
                  <w:r w:rsidRPr="008D6F96">
                    <w:rPr>
                      <w:color w:val="000000"/>
                      <w:sz w:val="24"/>
                      <w:szCs w:val="24"/>
                    </w:rPr>
                    <w:t>По КФО 2 в течение отчетного периода дебиторская задолженность, в том числе просроченная, в абсолютных цифрах значительно снизилась: дебиторская задолженность на конец отчетного периода составляет 4176659,88 руб. (55,2% от соответствующего показателя на начало года, снижение обусловлено исполнением долгосрочных договоров), просроченная дебиторская задолженность по доходам составляет 549215,93 руб. (52,4% от соответствующего показателя на начало года), но в структуре дебиторской задолженности доля</w:t>
                  </w:r>
                  <w:proofErr w:type="gramEnd"/>
                  <w:r w:rsidRPr="008D6F96">
                    <w:rPr>
                      <w:color w:val="000000"/>
                      <w:sz w:val="24"/>
                      <w:szCs w:val="24"/>
                    </w:rPr>
                    <w:t xml:space="preserve"> просроченной задолженности на 31.12.2021 составляет 13,1% от общей суммы дебиторской задолженности. Дебиторская задолженность по доходам включает в себя  расчеты за оказанные платные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слуги, с арендаторам. Основные суммы задолженности сформировались в декабре 2021г. и подлежат погашению в 2022 году. Основные контрагенты, допустившие просроченную задолженность, – арендаторы. Ярославской области, организации добровольного медицинского страхования, арендаторы помещений. С дебиторами ведется работа по досудебному урегулированию задолженности.</w:t>
                  </w:r>
                </w:p>
                <w:p w:rsidR="0005032C" w:rsidRPr="008D6F96" w:rsidRDefault="0031592C" w:rsidP="00DB786F">
                  <w:pPr>
                    <w:spacing w:after="100"/>
                    <w:jc w:val="both"/>
                    <w:rPr>
                      <w:sz w:val="24"/>
                      <w:szCs w:val="24"/>
                    </w:rPr>
                  </w:pPr>
                  <w:r w:rsidRPr="008D6F96">
                    <w:rPr>
                      <w:color w:val="000000"/>
                      <w:sz w:val="24"/>
                      <w:szCs w:val="24"/>
                    </w:rPr>
                    <w:t>По расчетам с прочими дебиторами (счет 2.210.05.000) отражены перечисления по обеспечениям исполнения контрактов, сальдо расчетов на конец года составило 124059,79 руб.</w:t>
                  </w:r>
                </w:p>
                <w:p w:rsidR="0005032C" w:rsidRPr="008D6F96" w:rsidRDefault="0031592C" w:rsidP="00DB786F">
                  <w:pPr>
                    <w:spacing w:after="100"/>
                    <w:jc w:val="both"/>
                    <w:rPr>
                      <w:sz w:val="24"/>
                      <w:szCs w:val="24"/>
                    </w:rPr>
                  </w:pPr>
                  <w:r w:rsidRPr="008D6F96">
                    <w:rPr>
                      <w:color w:val="000000"/>
                      <w:sz w:val="24"/>
                      <w:szCs w:val="24"/>
                    </w:rPr>
                    <w:t xml:space="preserve">Обороты по счету 2.21005.007 сложились в результате ошибочного перечисления задатка участником </w:t>
                  </w:r>
                  <w:proofErr w:type="gramStart"/>
                  <w:r w:rsidRPr="008D6F96">
                    <w:rPr>
                      <w:color w:val="000000"/>
                      <w:sz w:val="24"/>
                      <w:szCs w:val="24"/>
                    </w:rPr>
                    <w:t>аукциона-физическим</w:t>
                  </w:r>
                  <w:proofErr w:type="gramEnd"/>
                  <w:r w:rsidRPr="008D6F96">
                    <w:rPr>
                      <w:color w:val="000000"/>
                      <w:sz w:val="24"/>
                      <w:szCs w:val="24"/>
                    </w:rPr>
                    <w:t xml:space="preserve"> лицом на лицевой счет, предназначенный для учета средств от предпринимательской деятельности, а не на лицевой счет, предназначенный для учета средств во временном распоряжении.</w:t>
                  </w:r>
                </w:p>
                <w:p w:rsidR="0005032C" w:rsidRPr="008D6F96" w:rsidRDefault="0031592C" w:rsidP="00DB786F">
                  <w:pPr>
                    <w:jc w:val="both"/>
                    <w:rPr>
                      <w:sz w:val="24"/>
                      <w:szCs w:val="24"/>
                    </w:rPr>
                  </w:pPr>
                  <w:r w:rsidRPr="008D6F96">
                    <w:rPr>
                      <w:color w:val="000000"/>
                      <w:sz w:val="24"/>
                      <w:szCs w:val="24"/>
                    </w:rPr>
                    <w:t xml:space="preserve">По счету 2.205.55 в размере 2659,36 руб. отражена списанная по КФО 3 и обращенная в доход учреждения по КФО 2 невостребованная кредиторская задолженность по обеспечению исполнения контракта.  </w:t>
                  </w:r>
                </w:p>
                <w:p w:rsidR="0005032C" w:rsidRPr="008D6F96" w:rsidRDefault="0031592C" w:rsidP="00DB786F">
                  <w:pPr>
                    <w:spacing w:after="100"/>
                    <w:jc w:val="both"/>
                    <w:rPr>
                      <w:sz w:val="24"/>
                      <w:szCs w:val="24"/>
                    </w:rPr>
                  </w:pPr>
                  <w:r w:rsidRPr="008D6F96">
                    <w:rPr>
                      <w:color w:val="000000"/>
                      <w:sz w:val="24"/>
                      <w:szCs w:val="24"/>
                    </w:rPr>
                    <w:t>По КФО 2 кредиторская задолженность на конец отчетного периода составляет 5465121,54 руб. (112,8% от соответствующего показателя на начало года). Наибольший удельный вес составляют расчеты по принятым обязательствам за поставки товаров, оказание услуг, выполнение работ 55,4%, по платежам в бюджеты 44,5%. </w:t>
                  </w:r>
                </w:p>
                <w:p w:rsidR="0005032C" w:rsidRPr="008D6F96" w:rsidRDefault="0031592C" w:rsidP="00DB786F">
                  <w:pPr>
                    <w:spacing w:after="100"/>
                    <w:jc w:val="both"/>
                    <w:rPr>
                      <w:sz w:val="24"/>
                      <w:szCs w:val="24"/>
                    </w:rPr>
                  </w:pPr>
                  <w:r w:rsidRPr="008D6F96">
                    <w:rPr>
                      <w:color w:val="000000"/>
                      <w:sz w:val="24"/>
                      <w:szCs w:val="24"/>
                    </w:rPr>
                    <w:t>По КФО 4 дебиторская задолженность на конец отчетного периода отсутствует.</w:t>
                  </w:r>
                </w:p>
                <w:p w:rsidR="0005032C" w:rsidRPr="008D6F96" w:rsidRDefault="0031592C" w:rsidP="00DB786F">
                  <w:pPr>
                    <w:spacing w:after="100"/>
                    <w:jc w:val="both"/>
                    <w:rPr>
                      <w:sz w:val="24"/>
                      <w:szCs w:val="24"/>
                    </w:rPr>
                  </w:pPr>
                  <w:r w:rsidRPr="008D6F96">
                    <w:rPr>
                      <w:color w:val="000000"/>
                      <w:sz w:val="24"/>
                      <w:szCs w:val="24"/>
                    </w:rPr>
                    <w:t>По КФО 4 кредиторская задолженность на конец отчетного периода составляет 1728476,48 руб. (275% от соответствующего показателя на начало года). Наибольший удельный вес составляют расчеты по принятым обязательствам за поставки товаров, оказание услуг, выполнение работ 76,1%, по платежам в бюджеты 22,4%.</w:t>
                  </w:r>
                </w:p>
                <w:p w:rsidR="0005032C" w:rsidRPr="008D6F96" w:rsidRDefault="0031592C" w:rsidP="00DB786F">
                  <w:pPr>
                    <w:spacing w:after="100"/>
                    <w:jc w:val="both"/>
                    <w:rPr>
                      <w:sz w:val="24"/>
                      <w:szCs w:val="24"/>
                    </w:rPr>
                  </w:pPr>
                  <w:r w:rsidRPr="008D6F96">
                    <w:rPr>
                      <w:color w:val="000000"/>
                      <w:sz w:val="24"/>
                      <w:szCs w:val="24"/>
                    </w:rPr>
                    <w:t xml:space="preserve">По КФО 5 дебиторская задолженность на начало отчетного периода отсутствует. </w:t>
                  </w:r>
                  <w:proofErr w:type="gramStart"/>
                  <w:r w:rsidRPr="008D6F96">
                    <w:rPr>
                      <w:color w:val="000000"/>
                      <w:sz w:val="24"/>
                      <w:szCs w:val="24"/>
                    </w:rPr>
                    <w:t xml:space="preserve">В 2021 году заключено соглашение предоставлении субсидии на иные цели в 2021-2023гг., в </w:t>
                  </w:r>
                  <w:proofErr w:type="spellStart"/>
                  <w:r w:rsidRPr="008D6F96">
                    <w:rPr>
                      <w:color w:val="000000"/>
                      <w:sz w:val="24"/>
                      <w:szCs w:val="24"/>
                    </w:rPr>
                    <w:t>т.ч</w:t>
                  </w:r>
                  <w:proofErr w:type="spellEnd"/>
                  <w:r w:rsidRPr="008D6F96">
                    <w:rPr>
                      <w:color w:val="000000"/>
                      <w:sz w:val="24"/>
                      <w:szCs w:val="24"/>
                    </w:rPr>
                    <w:t xml:space="preserve">. на 2022 год – 22000,00 руб., на 2023 год – 22000,00 руб. На конец отчетного периода дебиторская задолженность учредителя составляет 44000,00 руб., в </w:t>
                  </w:r>
                  <w:proofErr w:type="spellStart"/>
                  <w:r w:rsidRPr="008D6F96">
                    <w:rPr>
                      <w:color w:val="000000"/>
                      <w:sz w:val="24"/>
                      <w:szCs w:val="24"/>
                    </w:rPr>
                    <w:t>т.ч</w:t>
                  </w:r>
                  <w:proofErr w:type="spellEnd"/>
                  <w:r w:rsidRPr="008D6F96">
                    <w:rPr>
                      <w:color w:val="000000"/>
                      <w:sz w:val="24"/>
                      <w:szCs w:val="24"/>
                    </w:rPr>
                    <w:t>. долгосрочная 22000,00 руб.</w:t>
                  </w:r>
                  <w:proofErr w:type="gramEnd"/>
                </w:p>
                <w:p w:rsidR="0005032C" w:rsidRPr="008D6F96" w:rsidRDefault="0031592C" w:rsidP="00DB786F">
                  <w:pPr>
                    <w:spacing w:after="100"/>
                    <w:jc w:val="both"/>
                    <w:rPr>
                      <w:sz w:val="24"/>
                      <w:szCs w:val="24"/>
                    </w:rPr>
                  </w:pPr>
                  <w:r w:rsidRPr="008D6F96">
                    <w:rPr>
                      <w:color w:val="000000"/>
                      <w:sz w:val="24"/>
                      <w:szCs w:val="24"/>
                    </w:rPr>
                    <w:t>По КФО 5 кредиторская задолженность на конец отчетного периода составляет 3924366,75 руб. – неизрасходованные остатки субсидий на иные цели.</w:t>
                  </w:r>
                </w:p>
                <w:p w:rsidR="0005032C" w:rsidRPr="008D6F96" w:rsidRDefault="0031592C" w:rsidP="00DB786F">
                  <w:pPr>
                    <w:spacing w:after="100"/>
                    <w:jc w:val="both"/>
                    <w:rPr>
                      <w:sz w:val="24"/>
                      <w:szCs w:val="24"/>
                    </w:rPr>
                  </w:pPr>
                  <w:r w:rsidRPr="008D6F96">
                    <w:rPr>
                      <w:color w:val="000000"/>
                      <w:sz w:val="24"/>
                      <w:szCs w:val="24"/>
                    </w:rPr>
                    <w:t>В отчетном периоде выявлена ошибка, допущенная 31.12.2020 в проводке по переносу остатка неиспользованной субсидии на иные цели, подлежащий возврату в бюджет, со счета 5.401.40 на счет 5.303.05 (по кредиту в 1-4 разрядах счета ошибочно применен подраздел 1003 вместо 0901). Ошибка исправлена в текущем отчетном периоде.</w:t>
                  </w:r>
                </w:p>
                <w:p w:rsidR="0005032C" w:rsidRPr="008D6F96" w:rsidRDefault="0031592C" w:rsidP="00DB786F">
                  <w:pPr>
                    <w:spacing w:after="100"/>
                    <w:jc w:val="both"/>
                    <w:rPr>
                      <w:sz w:val="24"/>
                      <w:szCs w:val="24"/>
                    </w:rPr>
                  </w:pPr>
                  <w:r w:rsidRPr="008D6F96">
                    <w:rPr>
                      <w:color w:val="000000"/>
                      <w:sz w:val="24"/>
                      <w:szCs w:val="24"/>
                    </w:rPr>
                    <w:t>По КФО 7 дебиторская задолженность на конец отчетного периода составляет 2425516,50 руб. (270,0% от соответствующего показателя на начало года). Наибольший удельный вес составляют расчеты по доходам с ТФ ОМС за оказанные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слуги (90,0%). Просроченная дебиторская задолженность по доходам составляет 2369536,92 руб. (97,7% от общей суммы дебиторской задолженности).</w:t>
                  </w:r>
                </w:p>
                <w:p w:rsidR="0005032C" w:rsidRPr="008D6F96" w:rsidRDefault="0031592C" w:rsidP="00DB786F">
                  <w:pPr>
                    <w:spacing w:after="100"/>
                    <w:jc w:val="both"/>
                    <w:rPr>
                      <w:sz w:val="24"/>
                      <w:szCs w:val="24"/>
                    </w:rPr>
                  </w:pPr>
                  <w:r w:rsidRPr="008D6F96">
                    <w:rPr>
                      <w:color w:val="000000"/>
                      <w:sz w:val="24"/>
                      <w:szCs w:val="24"/>
                    </w:rPr>
                    <w:t>По КФО 7 кредиторская задолженность на конец отчетного периода составляет 71222793,22 руб. (74,5% от соответствующего показателя на начало года). Наибольший удельный вес составляют расчеты со страховыми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о</w:t>
                  </w:r>
                  <w:proofErr w:type="gramEnd"/>
                  <w:r w:rsidRPr="008D6F96">
                    <w:rPr>
                      <w:color w:val="000000"/>
                      <w:sz w:val="24"/>
                      <w:szCs w:val="24"/>
                    </w:rPr>
                    <w:t>рганизациями (авансы за оказанные мед. услуги в декабре 2021г., а также превышение авансовых поступлений над суммами реестров оказанной мед. помощи) 46,6%, по принятым обязательствам за поставки товаров, оказание услуг, выполнение работ 27,0%, по платежам в бюджеты 26,2%.</w:t>
                  </w:r>
                </w:p>
                <w:p w:rsidR="0005032C" w:rsidRPr="008D6F96" w:rsidRDefault="0031592C" w:rsidP="00DB786F">
                  <w:pPr>
                    <w:spacing w:after="100"/>
                    <w:jc w:val="both"/>
                    <w:rPr>
                      <w:sz w:val="24"/>
                      <w:szCs w:val="24"/>
                    </w:rPr>
                  </w:pPr>
                  <w:r w:rsidRPr="008D6F96">
                    <w:rPr>
                      <w:color w:val="000000"/>
                      <w:sz w:val="24"/>
                      <w:szCs w:val="24"/>
                    </w:rPr>
                    <w:t xml:space="preserve">По счету 7.302.26 кредиторская задолженность на начало отчетного года меньше кредиторской задолженности на конец предыдущего года на 3500,00 руб. (в качестве исправления ошибки 2020 года уменьшено сальдо расчетов с ФГБОУ </w:t>
                  </w:r>
                  <w:proofErr w:type="gramStart"/>
                  <w:r w:rsidRPr="008D6F96">
                    <w:rPr>
                      <w:color w:val="000000"/>
                      <w:sz w:val="24"/>
                      <w:szCs w:val="24"/>
                    </w:rPr>
                    <w:t>ВО</w:t>
                  </w:r>
                  <w:proofErr w:type="gramEnd"/>
                  <w:r w:rsidRPr="008D6F96">
                    <w:rPr>
                      <w:color w:val="000000"/>
                      <w:sz w:val="24"/>
                      <w:szCs w:val="24"/>
                    </w:rPr>
                    <w:t xml:space="preserve"> «Ярославский государственный медицинский университет» Минздрава России за фактически </w:t>
                  </w:r>
                  <w:proofErr w:type="spellStart"/>
                  <w:r w:rsidRPr="008D6F96">
                    <w:rPr>
                      <w:color w:val="000000"/>
                      <w:sz w:val="24"/>
                      <w:szCs w:val="24"/>
                    </w:rPr>
                    <w:t>неоказанную</w:t>
                  </w:r>
                  <w:proofErr w:type="spellEnd"/>
                  <w:r w:rsidRPr="008D6F96">
                    <w:rPr>
                      <w:color w:val="000000"/>
                      <w:sz w:val="24"/>
                      <w:szCs w:val="24"/>
                    </w:rPr>
                    <w:t xml:space="preserve"> образовательную услугу).</w:t>
                  </w:r>
                </w:p>
                <w:p w:rsidR="0005032C" w:rsidRPr="008D6F96" w:rsidRDefault="0031592C" w:rsidP="00DB786F">
                  <w:pPr>
                    <w:spacing w:after="100"/>
                    <w:jc w:val="both"/>
                    <w:rPr>
                      <w:sz w:val="24"/>
                      <w:szCs w:val="24"/>
                    </w:rPr>
                  </w:pPr>
                  <w:r w:rsidRPr="008D6F96">
                    <w:rPr>
                      <w:color w:val="000000"/>
                      <w:sz w:val="24"/>
                      <w:szCs w:val="24"/>
                    </w:rPr>
                    <w:t>Основные суммы задолженности сформировались в декабре 2021г. и подлежат погашению в начале 2022 года.</w:t>
                  </w:r>
                </w:p>
                <w:p w:rsidR="0005032C" w:rsidRPr="008D6F96" w:rsidRDefault="0031592C" w:rsidP="00DB786F">
                  <w:pPr>
                    <w:spacing w:after="100"/>
                    <w:jc w:val="both"/>
                    <w:rPr>
                      <w:sz w:val="24"/>
                      <w:szCs w:val="24"/>
                    </w:rPr>
                  </w:pPr>
                  <w:r w:rsidRPr="008D6F96">
                    <w:rPr>
                      <w:color w:val="000000"/>
                      <w:sz w:val="24"/>
                      <w:szCs w:val="24"/>
                    </w:rPr>
                    <w:t>Раздел 2 «Сведения о просроченной задолженности» Сведений (ф. 0503769) не заполнен, т.к. отсутствуют показатели задолженности в размере 10 млн. рублей и более. </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0503295 «СВЕДЕНИЯ ОБ ИСПОЛНЕНИИ СУДЕБНЫХ РЕШЕНИЙ ПО ДЕНЕЖНЫМ ОБЯЗАТЕЛЬСТВАМ УЧРЕЖДЕНИЯ»:</w:t>
                  </w:r>
                </w:p>
                <w:p w:rsidR="0005032C" w:rsidRPr="008D6F96" w:rsidRDefault="0031592C" w:rsidP="00DB786F">
                  <w:pPr>
                    <w:spacing w:after="100"/>
                    <w:jc w:val="both"/>
                    <w:rPr>
                      <w:sz w:val="24"/>
                      <w:szCs w:val="24"/>
                    </w:rPr>
                  </w:pPr>
                  <w:r w:rsidRPr="008D6F96">
                    <w:rPr>
                      <w:color w:val="000000"/>
                      <w:sz w:val="24"/>
                      <w:szCs w:val="24"/>
                    </w:rPr>
                    <w:t>В течение отчетного года учреждение проиграло суды по 4 исковым заявлениям  бывших пациенток на общую сумму 3747442,60 руб., обязательства перед истцами исполнены на сумму 3273793,60 руб., остаток задолженности (код аналитики 831, КОСГУ 296) по состоянию на 01.01.2022 составил 588649,00 руб. (истцы не предоставили реквизиты для перечисления денежных средств).</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Форма 0503779 «СВЕДЕНИЯ ОБ ОСТАТКАХ ДЕНЕЖНЫХ СРЕДСТВ УЧРЕЖДЕНИЯ»:</w:t>
                  </w:r>
                </w:p>
                <w:p w:rsidR="0005032C" w:rsidRPr="008D6F96" w:rsidRDefault="0031592C" w:rsidP="00DB786F">
                  <w:pPr>
                    <w:spacing w:after="100"/>
                    <w:jc w:val="both"/>
                    <w:rPr>
                      <w:sz w:val="24"/>
                      <w:szCs w:val="24"/>
                    </w:rPr>
                  </w:pPr>
                  <w:r w:rsidRPr="008D6F96">
                    <w:rPr>
                      <w:color w:val="000000"/>
                      <w:sz w:val="24"/>
                      <w:szCs w:val="24"/>
                    </w:rPr>
                    <w:t>По КФО 2 в кассе учреждения имеются остатки на начало года в размере 85535,00 рублей по коду аналитики 130 и на конец отчетного периода 97440,00 рублей по коду аналитики 130, остатки на лицевом счете сформировались за счет поступлений за оказанные платные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слуги в декабре отчетного года.</w:t>
                  </w:r>
                </w:p>
                <w:p w:rsidR="0005032C" w:rsidRPr="008D6F96" w:rsidRDefault="0031592C" w:rsidP="00DB786F">
                  <w:pPr>
                    <w:spacing w:after="100"/>
                    <w:jc w:val="both"/>
                    <w:rPr>
                      <w:sz w:val="24"/>
                      <w:szCs w:val="24"/>
                    </w:rPr>
                  </w:pPr>
                  <w:r w:rsidRPr="008D6F96">
                    <w:rPr>
                      <w:color w:val="000000"/>
                      <w:sz w:val="24"/>
                      <w:szCs w:val="24"/>
                    </w:rPr>
                    <w:t>По КФО 4 остатки на лицевом счете сформировались за счет поступлений субсидии на выполнение гос. задания в декабре отчетного года.</w:t>
                  </w:r>
                </w:p>
                <w:p w:rsidR="0005032C" w:rsidRPr="008D6F96" w:rsidRDefault="0031592C" w:rsidP="00DB786F">
                  <w:pPr>
                    <w:spacing w:after="100"/>
                    <w:jc w:val="both"/>
                    <w:rPr>
                      <w:sz w:val="24"/>
                      <w:szCs w:val="24"/>
                    </w:rPr>
                  </w:pPr>
                  <w:r w:rsidRPr="008D6F96">
                    <w:rPr>
                      <w:color w:val="000000"/>
                      <w:sz w:val="24"/>
                      <w:szCs w:val="24"/>
                    </w:rPr>
                    <w:t>По КФО 5 остатки на лицевом счете образовались в связи с несвоевременным выполнением поставщиком поставки УЗИ-аппарата по контракту (3877203,23 руб.), а также в связи с экономией по социальным взносам, подлежащей возврату в бюджет (47163,52 руб.).</w:t>
                  </w:r>
                </w:p>
                <w:p w:rsidR="0005032C" w:rsidRPr="008D6F96" w:rsidRDefault="0031592C" w:rsidP="00DB786F">
                  <w:pPr>
                    <w:spacing w:after="100"/>
                    <w:jc w:val="both"/>
                    <w:rPr>
                      <w:sz w:val="24"/>
                      <w:szCs w:val="24"/>
                    </w:rPr>
                  </w:pPr>
                  <w:r w:rsidRPr="008D6F96">
                    <w:rPr>
                      <w:color w:val="000000"/>
                      <w:sz w:val="24"/>
                      <w:szCs w:val="24"/>
                    </w:rPr>
                    <w:t>По КФО 7 остатки на лицевом счете сформировались за счет поступлений от страховых медицинских организаций авансовых платежей за оказание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 в системе ОМС в декабре отчетного года.</w:t>
                  </w:r>
                </w:p>
                <w:p w:rsidR="0005032C" w:rsidRPr="008D6F96" w:rsidRDefault="0031592C" w:rsidP="00DB786F">
                  <w:pPr>
                    <w:spacing w:after="100"/>
                    <w:jc w:val="both"/>
                    <w:rPr>
                      <w:sz w:val="24"/>
                      <w:szCs w:val="24"/>
                    </w:rPr>
                  </w:pPr>
                  <w:r w:rsidRPr="008D6F96">
                    <w:rPr>
                      <w:color w:val="000000"/>
                      <w:sz w:val="24"/>
                      <w:szCs w:val="24"/>
                    </w:rPr>
                    <w:t>ГБУЗ ЯО «Областной перинатальный центр» осуществляет ведение бухгалтерского учета федеральным стандартам бухгалтерского учета государственных финансов, вступившим в силу в 2018-2021 годах.</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РАСКРЫТИЕ ИНФОРМАЦИИ по ФСБУ ГФ «Аренда»:</w:t>
                  </w:r>
                </w:p>
                <w:p w:rsidR="0005032C" w:rsidRPr="008D6F96" w:rsidRDefault="0031592C" w:rsidP="00DB786F">
                  <w:pPr>
                    <w:spacing w:after="100"/>
                    <w:jc w:val="both"/>
                    <w:rPr>
                      <w:sz w:val="24"/>
                      <w:szCs w:val="24"/>
                    </w:rPr>
                  </w:pPr>
                  <w:r w:rsidRPr="008D6F96">
                    <w:rPr>
                      <w:color w:val="000000"/>
                      <w:sz w:val="24"/>
                      <w:szCs w:val="24"/>
                    </w:rPr>
                    <w:t>Заключенные договоры безвозмездного пользования, в которых учреждение выступает ссудополучателем, а ссудодателями – коммерческие организации, содержат условия продления срока пользования имуществом в случае, если ни одна из сторон договора не заявит об их прекращении, не содержат условий о праве покупки (выкупа) используемого имущества.</w:t>
                  </w:r>
                </w:p>
                <w:p w:rsidR="0005032C" w:rsidRPr="008D6F96" w:rsidRDefault="0031592C" w:rsidP="00DB786F">
                  <w:pPr>
                    <w:spacing w:after="100"/>
                    <w:jc w:val="both"/>
                    <w:rPr>
                      <w:sz w:val="24"/>
                      <w:szCs w:val="24"/>
                    </w:rPr>
                  </w:pPr>
                  <w:r w:rsidRPr="008D6F96">
                    <w:rPr>
                      <w:color w:val="000000"/>
                      <w:sz w:val="24"/>
                      <w:szCs w:val="24"/>
                    </w:rPr>
                    <w:t>Заключенные договоры аренды, в которых учреждение выступает арендодателем, не содержат условий продления срока пользования имуществом, условий о праве покупки (выкупа) используемого имущества (объекта учета аренды), а также положений о повышении арендных платежей.</w:t>
                  </w:r>
                </w:p>
                <w:p w:rsidR="0005032C" w:rsidRPr="008D6F96" w:rsidRDefault="0031592C" w:rsidP="00DB786F">
                  <w:pPr>
                    <w:spacing w:after="100"/>
                    <w:jc w:val="both"/>
                    <w:rPr>
                      <w:sz w:val="24"/>
                      <w:szCs w:val="24"/>
                    </w:rPr>
                  </w:pPr>
                  <w:r w:rsidRPr="008D6F96">
                    <w:rPr>
                      <w:color w:val="000000"/>
                      <w:sz w:val="24"/>
                      <w:szCs w:val="24"/>
                    </w:rPr>
                    <w:t>В течение отчетного периода действовали договоры аренды помещений учреждения для размещения аптечного пункта, буфетов, кофейных аппаратов, аппарата по продаже бахил.</w:t>
                  </w:r>
                </w:p>
                <w:p w:rsidR="0005032C" w:rsidRPr="008D6F96" w:rsidRDefault="0031592C" w:rsidP="00DB786F">
                  <w:pPr>
                    <w:spacing w:after="100"/>
                    <w:jc w:val="both"/>
                    <w:rPr>
                      <w:sz w:val="24"/>
                      <w:szCs w:val="24"/>
                    </w:rPr>
                  </w:pPr>
                  <w:r w:rsidRPr="008D6F96">
                    <w:rPr>
                      <w:color w:val="000000"/>
                      <w:sz w:val="24"/>
                      <w:szCs w:val="24"/>
                    </w:rPr>
                    <w:t>В хозяйственных договорах, заключенных к договорам аренды, в которых учреждение выступает арендодателем, установлены следующие основные принципы определения суммы доходов по условным арендным платежам: </w:t>
                  </w:r>
                </w:p>
                <w:p w:rsidR="0005032C" w:rsidRPr="008D6F96" w:rsidRDefault="0031592C" w:rsidP="00DB786F">
                  <w:pPr>
                    <w:spacing w:after="100"/>
                    <w:jc w:val="both"/>
                    <w:rPr>
                      <w:sz w:val="24"/>
                      <w:szCs w:val="24"/>
                    </w:rPr>
                  </w:pPr>
                  <w:r w:rsidRPr="008D6F96">
                    <w:rPr>
                      <w:color w:val="000000"/>
                      <w:sz w:val="24"/>
                      <w:szCs w:val="24"/>
                    </w:rPr>
                    <w:t>- определение стоимости коммунальных услуг по обеспечению теплоэнергией осуществляется расчетным путем в зависимости от величины арендуемой площади; </w:t>
                  </w:r>
                </w:p>
                <w:p w:rsidR="0005032C" w:rsidRPr="008D6F96" w:rsidRDefault="0031592C" w:rsidP="00DB786F">
                  <w:pPr>
                    <w:spacing w:after="100"/>
                    <w:jc w:val="both"/>
                    <w:rPr>
                      <w:sz w:val="24"/>
                      <w:szCs w:val="24"/>
                    </w:rPr>
                  </w:pPr>
                  <w:r w:rsidRPr="008D6F96">
                    <w:rPr>
                      <w:color w:val="000000"/>
                      <w:sz w:val="24"/>
                      <w:szCs w:val="24"/>
                    </w:rPr>
                    <w:t>- определение стоимости коммунальных услуг по обеспечению электроэнергией – расчетным путем в зависимости от величины арендуемой площади или перечня находящегося в помещении оборудования либо по показаниям счетчиков;</w:t>
                  </w:r>
                </w:p>
                <w:p w:rsidR="0005032C" w:rsidRPr="008D6F96" w:rsidRDefault="0031592C" w:rsidP="00DB786F">
                  <w:pPr>
                    <w:spacing w:after="100"/>
                    <w:jc w:val="both"/>
                    <w:rPr>
                      <w:sz w:val="24"/>
                      <w:szCs w:val="24"/>
                    </w:rPr>
                  </w:pPr>
                  <w:r w:rsidRPr="008D6F96">
                    <w:rPr>
                      <w:color w:val="000000"/>
                      <w:sz w:val="24"/>
                      <w:szCs w:val="24"/>
                    </w:rPr>
                    <w:t>- определение стоимости коммунальных услуг по водоснабжению – фиксированное в договоре количество кубических метров воды;</w:t>
                  </w:r>
                </w:p>
                <w:p w:rsidR="0005032C" w:rsidRPr="008D6F96" w:rsidRDefault="0031592C" w:rsidP="00DB786F">
                  <w:pPr>
                    <w:spacing w:after="100"/>
                    <w:jc w:val="both"/>
                    <w:rPr>
                      <w:sz w:val="24"/>
                      <w:szCs w:val="24"/>
                    </w:rPr>
                  </w:pPr>
                  <w:r w:rsidRPr="008D6F96">
                    <w:rPr>
                      <w:color w:val="000000"/>
                      <w:sz w:val="24"/>
                      <w:szCs w:val="24"/>
                    </w:rPr>
                    <w:t>- возмещение расходов на уплату налога на имущество осуществляется расчетным путем в зависимости от величины арендуемой площади (ежеквартально);</w:t>
                  </w:r>
                </w:p>
                <w:p w:rsidR="0005032C" w:rsidRPr="008D6F96" w:rsidRDefault="0031592C" w:rsidP="00DB786F">
                  <w:pPr>
                    <w:spacing w:after="100"/>
                    <w:jc w:val="both"/>
                    <w:rPr>
                      <w:sz w:val="24"/>
                      <w:szCs w:val="24"/>
                    </w:rPr>
                  </w:pPr>
                  <w:r w:rsidRPr="008D6F96">
                    <w:rPr>
                      <w:color w:val="000000"/>
                      <w:sz w:val="24"/>
                      <w:szCs w:val="24"/>
                    </w:rPr>
                    <w:t>- возмещение расходов на уплату земельного налога осуществляется расчетным путем в зависимости от величины арендуемой площади и этажности здания (ежегодно).</w:t>
                  </w:r>
                </w:p>
                <w:p w:rsidR="0005032C" w:rsidRPr="008D6F96" w:rsidRDefault="0031592C" w:rsidP="00DB786F">
                  <w:pPr>
                    <w:spacing w:after="100"/>
                    <w:jc w:val="both"/>
                    <w:rPr>
                      <w:sz w:val="24"/>
                      <w:szCs w:val="24"/>
                    </w:rPr>
                  </w:pPr>
                  <w:r w:rsidRPr="008D6F96">
                    <w:rPr>
                      <w:color w:val="000000"/>
                      <w:sz w:val="24"/>
                      <w:szCs w:val="24"/>
                    </w:rPr>
                    <w:t>Доходы по условным арендным платежам (КОСГУ 135) в отчетном периоде начислены в сумме подлежащих возмещению арендаторами расходов в размере 297205,49 руб. </w:t>
                  </w:r>
                </w:p>
                <w:p w:rsidR="0005032C" w:rsidRPr="008D6F96" w:rsidRDefault="0031592C" w:rsidP="00DB786F">
                  <w:pPr>
                    <w:spacing w:after="100"/>
                    <w:jc w:val="both"/>
                    <w:rPr>
                      <w:sz w:val="24"/>
                      <w:szCs w:val="24"/>
                    </w:rPr>
                  </w:pPr>
                  <w:r w:rsidRPr="008D6F96">
                    <w:rPr>
                      <w:color w:val="000000"/>
                      <w:sz w:val="24"/>
                      <w:szCs w:val="24"/>
                    </w:rPr>
                    <w:t>Кроме того, учреждение по договору безвозмездного пользования передало Православной религиозной организации Ярославской Епархии Русской Православной Церкви помещение для размещения молельной комнаты, Территориальной Администрации Дзержинского района Мэрии города Ярославля помещение для размещения подразделения ЗАГС. Возмещение затрат по содержанию имущества, находящегося в безвозмездном пользовании, составило 51772,05 руб. (КОСГУ 134).</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РАСКРЫТИЕ ИНФОРМАЦИИ по ФСБУ ГФ «ДОХОДЫ»:</w:t>
                  </w:r>
                </w:p>
                <w:p w:rsidR="0005032C" w:rsidRPr="008D6F96" w:rsidRDefault="0031592C" w:rsidP="00DB786F">
                  <w:pPr>
                    <w:spacing w:after="100"/>
                    <w:jc w:val="both"/>
                    <w:rPr>
                      <w:sz w:val="24"/>
                      <w:szCs w:val="24"/>
                    </w:rPr>
                  </w:pPr>
                  <w:proofErr w:type="gramStart"/>
                  <w:r w:rsidRPr="008D6F96">
                    <w:rPr>
                      <w:color w:val="000000"/>
                      <w:sz w:val="24"/>
                      <w:szCs w:val="24"/>
                    </w:rPr>
                    <w:t>Согласно</w:t>
                  </w:r>
                  <w:proofErr w:type="gramEnd"/>
                  <w:r w:rsidRPr="008D6F96">
                    <w:rPr>
                      <w:color w:val="000000"/>
                      <w:sz w:val="24"/>
                      <w:szCs w:val="24"/>
                    </w:rPr>
                    <w:t xml:space="preserve"> учетной политики начисление доходов за оказанные услуги по КФО 2 и 7 осуществляется ежемесячно (в последний день месяца) в размере оказанных учреждением и принятых заказчиком услуг.</w:t>
                  </w:r>
                </w:p>
                <w:p w:rsidR="0005032C" w:rsidRPr="008D6F96" w:rsidRDefault="0031592C" w:rsidP="00DB786F">
                  <w:pPr>
                    <w:spacing w:after="100"/>
                    <w:jc w:val="both"/>
                    <w:rPr>
                      <w:sz w:val="24"/>
                      <w:szCs w:val="24"/>
                    </w:rPr>
                  </w:pPr>
                  <w:r w:rsidRPr="008D6F96">
                    <w:rPr>
                      <w:color w:val="000000"/>
                      <w:sz w:val="24"/>
                      <w:szCs w:val="24"/>
                    </w:rPr>
                    <w:t>Доходы, начисленные учреждением на общую сумму 723410740,30 руб., в разрезе групп, подгрупп в зависимости от экономического содержания характеризуются следующими показателями: </w:t>
                  </w:r>
                </w:p>
                <w:p w:rsidR="0005032C" w:rsidRPr="008D6F96" w:rsidRDefault="0031592C" w:rsidP="00DB786F">
                  <w:pPr>
                    <w:spacing w:after="100"/>
                    <w:jc w:val="both"/>
                    <w:rPr>
                      <w:sz w:val="24"/>
                      <w:szCs w:val="24"/>
                    </w:rPr>
                  </w:pPr>
                  <w:r w:rsidRPr="008D6F96">
                    <w:rPr>
                      <w:color w:val="000000"/>
                      <w:sz w:val="24"/>
                      <w:szCs w:val="24"/>
                    </w:rPr>
                    <w:t>120 «Доходы от собственности» 1262975,25 руб.;</w:t>
                  </w:r>
                </w:p>
                <w:p w:rsidR="0005032C" w:rsidRPr="008D6F96" w:rsidRDefault="0031592C" w:rsidP="00DB786F">
                  <w:pPr>
                    <w:spacing w:after="100"/>
                    <w:jc w:val="both"/>
                    <w:rPr>
                      <w:sz w:val="24"/>
                      <w:szCs w:val="24"/>
                    </w:rPr>
                  </w:pPr>
                  <w:r w:rsidRPr="008D6F96">
                    <w:rPr>
                      <w:color w:val="000000"/>
                      <w:sz w:val="24"/>
                      <w:szCs w:val="24"/>
                    </w:rPr>
                    <w:t>130 «Доходы от оказания платных услуг (работ), компенсаций затрат» 697429887,08 руб.; </w:t>
                  </w:r>
                </w:p>
                <w:p w:rsidR="0005032C" w:rsidRPr="008D6F96" w:rsidRDefault="0031592C" w:rsidP="00DB786F">
                  <w:pPr>
                    <w:spacing w:after="100"/>
                    <w:jc w:val="both"/>
                    <w:rPr>
                      <w:sz w:val="24"/>
                      <w:szCs w:val="24"/>
                    </w:rPr>
                  </w:pPr>
                  <w:r w:rsidRPr="008D6F96">
                    <w:rPr>
                      <w:color w:val="000000"/>
                      <w:sz w:val="24"/>
                      <w:szCs w:val="24"/>
                    </w:rPr>
                    <w:t>140 «Штрафы, пени, неустойки, возмещения ущерба» 37537,40 руб.; </w:t>
                  </w:r>
                </w:p>
                <w:p w:rsidR="0005032C" w:rsidRPr="008D6F96" w:rsidRDefault="0031592C" w:rsidP="00DB786F">
                  <w:pPr>
                    <w:spacing w:after="100"/>
                    <w:jc w:val="both"/>
                    <w:rPr>
                      <w:sz w:val="24"/>
                      <w:szCs w:val="24"/>
                    </w:rPr>
                  </w:pPr>
                  <w:r w:rsidRPr="008D6F96">
                    <w:rPr>
                      <w:color w:val="000000"/>
                      <w:sz w:val="24"/>
                      <w:szCs w:val="24"/>
                    </w:rPr>
                    <w:t>150 «Безвозмездные денежные поступления» 12818705,84 руб.; </w:t>
                  </w:r>
                </w:p>
                <w:p w:rsidR="0005032C" w:rsidRPr="008D6F96" w:rsidRDefault="0031592C" w:rsidP="00DB786F">
                  <w:pPr>
                    <w:spacing w:after="100"/>
                    <w:jc w:val="both"/>
                    <w:rPr>
                      <w:sz w:val="24"/>
                      <w:szCs w:val="24"/>
                    </w:rPr>
                  </w:pPr>
                  <w:r w:rsidRPr="008D6F96">
                    <w:rPr>
                      <w:color w:val="000000"/>
                      <w:sz w:val="24"/>
                      <w:szCs w:val="24"/>
                    </w:rPr>
                    <w:t>180 «Прочие доходы» 11380019,71 руб. </w:t>
                  </w:r>
                </w:p>
                <w:p w:rsidR="0005032C" w:rsidRPr="008D6F96" w:rsidRDefault="0031592C" w:rsidP="00DB786F">
                  <w:pPr>
                    <w:spacing w:after="100"/>
                    <w:jc w:val="both"/>
                    <w:rPr>
                      <w:sz w:val="24"/>
                      <w:szCs w:val="24"/>
                    </w:rPr>
                  </w:pPr>
                  <w:r w:rsidRPr="008D6F96">
                    <w:rPr>
                      <w:color w:val="000000"/>
                      <w:sz w:val="24"/>
                      <w:szCs w:val="24"/>
                    </w:rPr>
                    <w:t>410 «Уменьшение стоимости основных средств» 455700,25 руб.;</w:t>
                  </w:r>
                </w:p>
                <w:p w:rsidR="0005032C" w:rsidRPr="008D6F96" w:rsidRDefault="0031592C" w:rsidP="00DB786F">
                  <w:pPr>
                    <w:spacing w:after="100"/>
                    <w:jc w:val="both"/>
                    <w:rPr>
                      <w:sz w:val="24"/>
                      <w:szCs w:val="24"/>
                    </w:rPr>
                  </w:pPr>
                  <w:r w:rsidRPr="008D6F96">
                    <w:rPr>
                      <w:color w:val="000000"/>
                      <w:sz w:val="24"/>
                      <w:szCs w:val="24"/>
                    </w:rPr>
                    <w:t>440 «Уменьшение стоимости материальных запасов» 25914,77 руб.</w:t>
                  </w:r>
                </w:p>
                <w:p w:rsidR="0005032C" w:rsidRPr="008D6F96" w:rsidRDefault="0031592C" w:rsidP="00DB786F">
                  <w:pPr>
                    <w:spacing w:after="100"/>
                    <w:jc w:val="both"/>
                    <w:rPr>
                      <w:sz w:val="24"/>
                      <w:szCs w:val="24"/>
                    </w:rPr>
                  </w:pPr>
                  <w:r w:rsidRPr="008D6F96">
                    <w:rPr>
                      <w:color w:val="000000"/>
                      <w:sz w:val="24"/>
                      <w:szCs w:val="24"/>
                    </w:rPr>
                    <w:t>Кроме того, расчеты с учредителем по недвижимому и особо ценному движимому имуществу уменьшились на 222434801,88 руб.</w:t>
                  </w:r>
                </w:p>
                <w:p w:rsidR="0005032C" w:rsidRPr="008D6F96" w:rsidRDefault="0031592C" w:rsidP="00DB786F">
                  <w:pPr>
                    <w:spacing w:after="100"/>
                    <w:jc w:val="both"/>
                    <w:rPr>
                      <w:sz w:val="24"/>
                      <w:szCs w:val="24"/>
                    </w:rPr>
                  </w:pPr>
                  <w:r w:rsidRPr="008D6F96">
                    <w:rPr>
                      <w:color w:val="000000"/>
                      <w:sz w:val="24"/>
                      <w:szCs w:val="24"/>
                    </w:rPr>
                    <w:t>Скидки и льготы в отчетном периоде не предоставлялись.</w:t>
                  </w:r>
                </w:p>
                <w:p w:rsidR="0005032C" w:rsidRPr="008D6F96" w:rsidRDefault="0031592C" w:rsidP="00DB786F">
                  <w:pPr>
                    <w:spacing w:after="100"/>
                    <w:jc w:val="both"/>
                    <w:rPr>
                      <w:sz w:val="24"/>
                      <w:szCs w:val="24"/>
                    </w:rPr>
                  </w:pPr>
                  <w:r w:rsidRPr="008D6F96">
                    <w:rPr>
                      <w:color w:val="000000"/>
                      <w:sz w:val="24"/>
                      <w:szCs w:val="24"/>
                    </w:rPr>
                    <w:t xml:space="preserve">В отчетном периоде пожертвования материальных ценностей составили 916682,42 руб., в </w:t>
                  </w:r>
                  <w:proofErr w:type="spellStart"/>
                  <w:r w:rsidRPr="008D6F96">
                    <w:rPr>
                      <w:color w:val="000000"/>
                      <w:sz w:val="24"/>
                      <w:szCs w:val="24"/>
                    </w:rPr>
                    <w:t>т.ч</w:t>
                  </w:r>
                  <w:proofErr w:type="spellEnd"/>
                  <w:r w:rsidRPr="008D6F96">
                    <w:rPr>
                      <w:color w:val="000000"/>
                      <w:sz w:val="24"/>
                      <w:szCs w:val="24"/>
                    </w:rPr>
                    <w:t xml:space="preserve">. лекарственные средства и </w:t>
                  </w:r>
                  <w:proofErr w:type="spellStart"/>
                  <w:r w:rsidRPr="008D6F96">
                    <w:rPr>
                      <w:color w:val="000000"/>
                      <w:sz w:val="24"/>
                      <w:szCs w:val="24"/>
                    </w:rPr>
                    <w:t>лабор</w:t>
                  </w:r>
                  <w:proofErr w:type="spellEnd"/>
                  <w:r w:rsidRPr="008D6F96">
                    <w:rPr>
                      <w:color w:val="000000"/>
                      <w:sz w:val="24"/>
                      <w:szCs w:val="24"/>
                    </w:rPr>
                    <w:t>. реактивы – 110662,42 руб., детские молочные смеси – 707100,00 руб., мониторы для компьютеров – 59920,00 руб., основные средства (термостат в лабораторию) – 39000,00 руб. Пожертвований денежных средств не было.</w:t>
                  </w:r>
                </w:p>
                <w:p w:rsidR="0005032C" w:rsidRPr="008D6F96" w:rsidRDefault="0031592C" w:rsidP="00DB786F">
                  <w:pPr>
                    <w:spacing w:after="100"/>
                    <w:jc w:val="both"/>
                    <w:rPr>
                      <w:sz w:val="24"/>
                      <w:szCs w:val="24"/>
                    </w:rPr>
                  </w:pPr>
                  <w:proofErr w:type="gramStart"/>
                  <w:r w:rsidRPr="008D6F96">
                    <w:rPr>
                      <w:color w:val="000000"/>
                      <w:sz w:val="24"/>
                      <w:szCs w:val="24"/>
                    </w:rPr>
                    <w:t xml:space="preserve">Кроме того, от других ЛПУ Ярославской области и Департамента здравоохранения получено следующее имущество на общую сумму 10296410,12 руб.: материальные запасы 10296410,12 руб. (в </w:t>
                  </w:r>
                  <w:proofErr w:type="spellStart"/>
                  <w:r w:rsidRPr="008D6F96">
                    <w:rPr>
                      <w:color w:val="000000"/>
                      <w:sz w:val="24"/>
                      <w:szCs w:val="24"/>
                    </w:rPr>
                    <w:t>т.ч</w:t>
                  </w:r>
                  <w:proofErr w:type="spellEnd"/>
                  <w:r w:rsidRPr="008D6F96">
                    <w:rPr>
                      <w:color w:val="000000"/>
                      <w:sz w:val="24"/>
                      <w:szCs w:val="24"/>
                    </w:rPr>
                    <w:t>. кровь и препараты крови от ГБУЗ ЯО «Областная станция переливания крови» 3889572,25 руб., вакцины от ГБУЗ ЯО «Областная детская клиническая больница» 261440,00 руб., лекарственные препараты и реактивы от ГБУЗ ЯО «Инфекционная клиническая больница» 22917,60 руб</w:t>
                  </w:r>
                  <w:proofErr w:type="gramEnd"/>
                  <w:r w:rsidRPr="008D6F96">
                    <w:rPr>
                      <w:color w:val="000000"/>
                      <w:sz w:val="24"/>
                      <w:szCs w:val="24"/>
                    </w:rPr>
                    <w:t xml:space="preserve">., </w:t>
                  </w:r>
                  <w:proofErr w:type="gramStart"/>
                  <w:r w:rsidRPr="008D6F96">
                    <w:rPr>
                      <w:color w:val="000000"/>
                      <w:sz w:val="24"/>
                      <w:szCs w:val="24"/>
                    </w:rPr>
                    <w:t xml:space="preserve">лекарственные препараты от Департамента здравоохранения и фармации Ярославской области 6099406,00 руб., бланки строгой отчётности от ГБУЗ ЯО "Центр общественного здоровья и медицинской профилактики" 23074,27 руб.), а также права пользования программным обеспечением на сумму 166762,00 руб. (от УФК по ЯО программы </w:t>
                  </w:r>
                  <w:proofErr w:type="spellStart"/>
                  <w:r w:rsidRPr="008D6F96">
                    <w:rPr>
                      <w:color w:val="000000"/>
                      <w:sz w:val="24"/>
                      <w:szCs w:val="24"/>
                    </w:rPr>
                    <w:t>КриптоПро</w:t>
                  </w:r>
                  <w:proofErr w:type="spellEnd"/>
                  <w:r w:rsidRPr="008D6F96">
                    <w:rPr>
                      <w:color w:val="000000"/>
                      <w:sz w:val="24"/>
                      <w:szCs w:val="24"/>
                    </w:rPr>
                    <w:t xml:space="preserve"> CSP 4.0 на сумму 166760,00 руб., от ФСС РФ на сумму 2,00 руб.</w:t>
                  </w:r>
                  <w:proofErr w:type="gramEnd"/>
                </w:p>
                <w:p w:rsidR="0005032C" w:rsidRPr="008D6F96" w:rsidRDefault="0031592C" w:rsidP="00DB786F">
                  <w:pPr>
                    <w:spacing w:after="100"/>
                    <w:jc w:val="both"/>
                    <w:rPr>
                      <w:sz w:val="24"/>
                      <w:szCs w:val="24"/>
                    </w:rPr>
                  </w:pPr>
                  <w:r w:rsidRPr="008D6F96">
                    <w:rPr>
                      <w:color w:val="000000"/>
                      <w:sz w:val="24"/>
                      <w:szCs w:val="24"/>
                    </w:rPr>
                    <w:t xml:space="preserve">В отчетном периоде безвозмездно получены услуги: по диагностике инкубатора для новорожденных </w:t>
                  </w:r>
                  <w:proofErr w:type="spellStart"/>
                  <w:r w:rsidRPr="008D6F96">
                    <w:rPr>
                      <w:color w:val="000000"/>
                      <w:sz w:val="24"/>
                      <w:szCs w:val="24"/>
                    </w:rPr>
                    <w:t>Incu</w:t>
                  </w:r>
                  <w:proofErr w:type="spellEnd"/>
                  <w:r w:rsidRPr="008D6F96">
                    <w:rPr>
                      <w:color w:val="000000"/>
                      <w:sz w:val="24"/>
                      <w:szCs w:val="24"/>
                    </w:rPr>
                    <w:t xml:space="preserve"> (инв. №7101040350) по договору с ООО "ДАВ проект" №11-03712000192 от 16.03.2021, по диагностике трубок оптических 2 шт. по договору с ООО "ЭВОТРЕЙД" №538-21 от 07.12.2021.</w:t>
                  </w:r>
                </w:p>
                <w:p w:rsidR="0005032C" w:rsidRPr="008D6F96" w:rsidRDefault="0031592C" w:rsidP="00DB786F">
                  <w:pPr>
                    <w:spacing w:after="100"/>
                    <w:jc w:val="both"/>
                    <w:rPr>
                      <w:sz w:val="24"/>
                      <w:szCs w:val="24"/>
                    </w:rPr>
                  </w:pPr>
                  <w:r w:rsidRPr="008D6F96">
                    <w:rPr>
                      <w:color w:val="000000"/>
                      <w:sz w:val="24"/>
                      <w:szCs w:val="24"/>
                    </w:rPr>
                    <w:t xml:space="preserve">На конец отчетного периода дебиторская задолженность по необменным операциям составила 60520,57 руб., в </w:t>
                  </w:r>
                  <w:proofErr w:type="spellStart"/>
                  <w:r w:rsidRPr="008D6F96">
                    <w:rPr>
                      <w:color w:val="000000"/>
                      <w:sz w:val="24"/>
                      <w:szCs w:val="24"/>
                    </w:rPr>
                    <w:t>т.ч</w:t>
                  </w:r>
                  <w:proofErr w:type="spellEnd"/>
                  <w:r w:rsidRPr="008D6F96">
                    <w:rPr>
                      <w:color w:val="000000"/>
                      <w:sz w:val="24"/>
                      <w:szCs w:val="24"/>
                    </w:rPr>
                    <w:t>.:</w:t>
                  </w:r>
                </w:p>
                <w:p w:rsidR="0005032C" w:rsidRPr="008D6F96" w:rsidRDefault="0031592C" w:rsidP="00DB786F">
                  <w:pPr>
                    <w:spacing w:after="100"/>
                    <w:jc w:val="both"/>
                    <w:rPr>
                      <w:sz w:val="24"/>
                      <w:szCs w:val="24"/>
                    </w:rPr>
                  </w:pPr>
                  <w:r w:rsidRPr="008D6F96">
                    <w:rPr>
                      <w:color w:val="000000"/>
                      <w:sz w:val="24"/>
                      <w:szCs w:val="24"/>
                    </w:rPr>
                    <w:t>- по субсидии на иные цели 44000,00 руб. (из них по соглашению на 2022 год – 22000,00 руб., на 2023 год – 22000,00 руб.);</w:t>
                  </w:r>
                </w:p>
                <w:p w:rsidR="0005032C" w:rsidRPr="008D6F96" w:rsidRDefault="0031592C" w:rsidP="00DB786F">
                  <w:pPr>
                    <w:spacing w:after="100"/>
                    <w:jc w:val="both"/>
                    <w:rPr>
                      <w:sz w:val="24"/>
                      <w:szCs w:val="24"/>
                    </w:rPr>
                  </w:pPr>
                  <w:r w:rsidRPr="008D6F96">
                    <w:rPr>
                      <w:color w:val="000000"/>
                      <w:sz w:val="24"/>
                      <w:szCs w:val="24"/>
                    </w:rPr>
                    <w:t>- по компенсации судебных издержек физическим лицом по решению суда 9220,57 руб.;</w:t>
                  </w:r>
                </w:p>
                <w:p w:rsidR="0005032C" w:rsidRPr="008D6F96" w:rsidRDefault="0031592C" w:rsidP="00DB786F">
                  <w:pPr>
                    <w:spacing w:after="100"/>
                    <w:jc w:val="both"/>
                    <w:rPr>
                      <w:sz w:val="24"/>
                      <w:szCs w:val="24"/>
                    </w:rPr>
                  </w:pPr>
                  <w:r w:rsidRPr="008D6F96">
                    <w:rPr>
                      <w:color w:val="000000"/>
                      <w:sz w:val="24"/>
                      <w:szCs w:val="24"/>
                    </w:rPr>
                    <w:t>- справедливая стоимость похищенного неустановленными лицами имущества учреждения  7300,00 руб.</w:t>
                  </w:r>
                </w:p>
                <w:p w:rsidR="0005032C" w:rsidRPr="008D6F96" w:rsidRDefault="0031592C" w:rsidP="00DB786F">
                  <w:pPr>
                    <w:spacing w:after="100"/>
                    <w:jc w:val="both"/>
                    <w:rPr>
                      <w:sz w:val="24"/>
                      <w:szCs w:val="24"/>
                    </w:rPr>
                  </w:pPr>
                  <w:r w:rsidRPr="008D6F96">
                    <w:rPr>
                      <w:color w:val="000000"/>
                      <w:sz w:val="24"/>
                      <w:szCs w:val="24"/>
                    </w:rPr>
                    <w:t xml:space="preserve">Сальдо доходов будущих периодов за 2021 год уменьшилось на 1677922,44 руб. с 3396943,18 руб. на начало года до 1719020,74 руб. на конец года, в </w:t>
                  </w:r>
                  <w:proofErr w:type="spellStart"/>
                  <w:r w:rsidRPr="008D6F96">
                    <w:rPr>
                      <w:color w:val="000000"/>
                      <w:sz w:val="24"/>
                      <w:szCs w:val="24"/>
                    </w:rPr>
                    <w:t>т.ч</w:t>
                  </w:r>
                  <w:proofErr w:type="spellEnd"/>
                  <w:r w:rsidRPr="008D6F96">
                    <w:rPr>
                      <w:color w:val="000000"/>
                      <w:sz w:val="24"/>
                      <w:szCs w:val="24"/>
                    </w:rPr>
                    <w:t>. за счет: </w:t>
                  </w:r>
                </w:p>
                <w:p w:rsidR="0005032C" w:rsidRPr="008D6F96" w:rsidRDefault="0031592C" w:rsidP="00DB786F">
                  <w:pPr>
                    <w:spacing w:after="100"/>
                    <w:jc w:val="both"/>
                    <w:rPr>
                      <w:sz w:val="24"/>
                      <w:szCs w:val="24"/>
                    </w:rPr>
                  </w:pPr>
                  <w:r w:rsidRPr="008D6F96">
                    <w:rPr>
                      <w:color w:val="000000"/>
                      <w:sz w:val="24"/>
                      <w:szCs w:val="24"/>
                    </w:rPr>
                    <w:t>120 «Доходы от собственности» снизились на 1275534,06 руб. (за счет исполнения заключенного в 2019 году 3-летнего договора аренды недвижимого имущества для размещения буфета);</w:t>
                  </w:r>
                </w:p>
                <w:p w:rsidR="0005032C" w:rsidRPr="008D6F96" w:rsidRDefault="0031592C" w:rsidP="00DB786F">
                  <w:pPr>
                    <w:spacing w:after="100"/>
                    <w:jc w:val="both"/>
                    <w:rPr>
                      <w:sz w:val="24"/>
                      <w:szCs w:val="24"/>
                    </w:rPr>
                  </w:pPr>
                  <w:r w:rsidRPr="008D6F96">
                    <w:rPr>
                      <w:color w:val="000000"/>
                      <w:sz w:val="24"/>
                      <w:szCs w:val="24"/>
                    </w:rPr>
                    <w:t>130 «Доходы от оказания платных услуг (работ), компенсаций затрат» снизились на 532730,00 руб. (за счет исполнения заключенных в 2020 году долгосрочных договором на оказание платных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 </w:t>
                  </w:r>
                </w:p>
                <w:p w:rsidR="0005032C" w:rsidRPr="008D6F96" w:rsidRDefault="0031592C" w:rsidP="00DB786F">
                  <w:pPr>
                    <w:spacing w:after="100"/>
                    <w:jc w:val="both"/>
                    <w:rPr>
                      <w:sz w:val="24"/>
                      <w:szCs w:val="24"/>
                    </w:rPr>
                  </w:pPr>
                  <w:r w:rsidRPr="008D6F96">
                    <w:rPr>
                      <w:color w:val="000000"/>
                      <w:sz w:val="24"/>
                      <w:szCs w:val="24"/>
                    </w:rPr>
                    <w:t>140 «Штрафы, пени, неустойки, возмещения ущерба» увеличились на 86378,10 руб.; </w:t>
                  </w:r>
                </w:p>
                <w:p w:rsidR="0005032C" w:rsidRPr="008D6F96" w:rsidRDefault="0031592C" w:rsidP="00DB786F">
                  <w:pPr>
                    <w:spacing w:after="100"/>
                    <w:jc w:val="both"/>
                    <w:rPr>
                      <w:sz w:val="24"/>
                      <w:szCs w:val="24"/>
                    </w:rPr>
                  </w:pPr>
                  <w:r w:rsidRPr="008D6F96">
                    <w:rPr>
                      <w:color w:val="000000"/>
                      <w:sz w:val="24"/>
                      <w:szCs w:val="24"/>
                    </w:rPr>
                    <w:t>150 «Безвозмездные денежные поступления» увеличились на 44000,00 руб. (за счет заключения в 2020 году соглашения по субсидии на иные цели на 2021-2023гг.); </w:t>
                  </w:r>
                </w:p>
                <w:p w:rsidR="0005032C" w:rsidRPr="008D6F96" w:rsidRDefault="0031592C" w:rsidP="00DB786F">
                  <w:pPr>
                    <w:spacing w:after="100"/>
                    <w:jc w:val="both"/>
                    <w:rPr>
                      <w:sz w:val="24"/>
                      <w:szCs w:val="24"/>
                    </w:rPr>
                  </w:pPr>
                  <w:r w:rsidRPr="008D6F96">
                    <w:rPr>
                      <w:color w:val="000000"/>
                      <w:sz w:val="24"/>
                      <w:szCs w:val="24"/>
                    </w:rPr>
                    <w:t>180 «Прочие доходы» снизились на 36,48 руб.</w:t>
                  </w:r>
                </w:p>
                <w:p w:rsidR="0005032C" w:rsidRPr="008D6F96" w:rsidRDefault="0031592C" w:rsidP="00DB786F">
                  <w:pPr>
                    <w:spacing w:after="100"/>
                    <w:jc w:val="both"/>
                    <w:rPr>
                      <w:sz w:val="24"/>
                      <w:szCs w:val="24"/>
                    </w:rPr>
                  </w:pPr>
                  <w:r w:rsidRPr="008D6F96">
                    <w:rPr>
                      <w:color w:val="000000"/>
                      <w:sz w:val="24"/>
                      <w:szCs w:val="24"/>
                    </w:rPr>
                    <w:t>Кредиторская задолженность по доходам характеризуется следующими показателями:</w:t>
                  </w:r>
                </w:p>
                <w:p w:rsidR="0005032C" w:rsidRPr="008D6F96" w:rsidRDefault="0031592C" w:rsidP="00DB786F">
                  <w:pPr>
                    <w:spacing w:after="100"/>
                    <w:jc w:val="both"/>
                    <w:rPr>
                      <w:sz w:val="24"/>
                      <w:szCs w:val="24"/>
                    </w:rPr>
                  </w:pPr>
                  <w:r w:rsidRPr="008D6F96">
                    <w:rPr>
                      <w:color w:val="000000"/>
                      <w:sz w:val="24"/>
                      <w:szCs w:val="24"/>
                    </w:rPr>
                    <w:t>- переплата, предоплата заказчиков по платным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слугам – 720,00 руб.;</w:t>
                  </w:r>
                </w:p>
                <w:p w:rsidR="0005032C" w:rsidRPr="008D6F96" w:rsidRDefault="0031592C" w:rsidP="00DB786F">
                  <w:pPr>
                    <w:spacing w:after="100"/>
                    <w:jc w:val="both"/>
                    <w:rPr>
                      <w:sz w:val="24"/>
                      <w:szCs w:val="24"/>
                    </w:rPr>
                  </w:pPr>
                  <w:r w:rsidRPr="008D6F96">
                    <w:rPr>
                      <w:color w:val="000000"/>
                      <w:sz w:val="24"/>
                      <w:szCs w:val="24"/>
                    </w:rPr>
                    <w:t>- 33175646,83 руб. – авансы от страховых медицинских организаций за мед</w:t>
                  </w:r>
                  <w:proofErr w:type="gramStart"/>
                  <w:r w:rsidRPr="008D6F96">
                    <w:rPr>
                      <w:color w:val="000000"/>
                      <w:sz w:val="24"/>
                      <w:szCs w:val="24"/>
                    </w:rPr>
                    <w:t>.</w:t>
                  </w:r>
                  <w:proofErr w:type="gramEnd"/>
                  <w:r w:rsidRPr="008D6F96">
                    <w:rPr>
                      <w:color w:val="000000"/>
                      <w:sz w:val="24"/>
                      <w:szCs w:val="24"/>
                    </w:rPr>
                    <w:t xml:space="preserve"> </w:t>
                  </w:r>
                  <w:proofErr w:type="gramStart"/>
                  <w:r w:rsidRPr="008D6F96">
                    <w:rPr>
                      <w:color w:val="000000"/>
                      <w:sz w:val="24"/>
                      <w:szCs w:val="24"/>
                    </w:rPr>
                    <w:t>у</w:t>
                  </w:r>
                  <w:proofErr w:type="gramEnd"/>
                  <w:r w:rsidRPr="008D6F96">
                    <w:rPr>
                      <w:color w:val="000000"/>
                      <w:sz w:val="24"/>
                      <w:szCs w:val="24"/>
                    </w:rPr>
                    <w:t>слуги за 2021г.</w:t>
                  </w:r>
                </w:p>
                <w:p w:rsidR="0005032C" w:rsidRPr="008D6F96" w:rsidRDefault="0031592C" w:rsidP="00DB786F">
                  <w:pPr>
                    <w:spacing w:after="100"/>
                    <w:jc w:val="both"/>
                    <w:rPr>
                      <w:sz w:val="24"/>
                      <w:szCs w:val="24"/>
                    </w:rPr>
                  </w:pPr>
                  <w:r w:rsidRPr="008D6F96">
                    <w:rPr>
                      <w:color w:val="000000"/>
                      <w:sz w:val="24"/>
                      <w:szCs w:val="24"/>
                    </w:rPr>
                    <w:t>Доходы от реализации товаров, готовой продукции, биологической продукции (работ, услуг) в отчетном периоде отсутствуют.</w:t>
                  </w:r>
                </w:p>
                <w:p w:rsidR="0005032C" w:rsidRPr="008D6F96" w:rsidRDefault="0031592C" w:rsidP="00DB786F">
                  <w:pPr>
                    <w:spacing w:after="100"/>
                    <w:jc w:val="both"/>
                    <w:rPr>
                      <w:sz w:val="24"/>
                      <w:szCs w:val="24"/>
                    </w:rPr>
                  </w:pPr>
                  <w:r w:rsidRPr="008D6F96">
                    <w:rPr>
                      <w:color w:val="000000"/>
                      <w:sz w:val="24"/>
                      <w:szCs w:val="24"/>
                    </w:rPr>
                    <w:t>Плановые показатели по доходам учреждения утверждены в Плане финансово-хозяйственной деятельности и отражаются «Отчетах об исполнении учреждением плана его финансово-хозяйственной деятельности», формируемым отдельно по видам финансового обеспечения.</w:t>
                  </w:r>
                </w:p>
                <w:p w:rsidR="0005032C" w:rsidRPr="008D6F96" w:rsidRDefault="0031592C" w:rsidP="00DB786F">
                  <w:pPr>
                    <w:spacing w:after="100"/>
                    <w:jc w:val="both"/>
                    <w:rPr>
                      <w:sz w:val="24"/>
                      <w:szCs w:val="24"/>
                    </w:rPr>
                  </w:pPr>
                  <w:r w:rsidRPr="008D6F96">
                    <w:rPr>
                      <w:color w:val="000000"/>
                      <w:sz w:val="24"/>
                      <w:szCs w:val="24"/>
                    </w:rPr>
                    <w:t xml:space="preserve">Плановые назначения по доходам на 2021 год, утвержденные в размере 706480693,82 руб., исполнены в размере 688611881,16 руб. (97,5% от плана), в </w:t>
                  </w:r>
                  <w:proofErr w:type="spellStart"/>
                  <w:r w:rsidRPr="008D6F96">
                    <w:rPr>
                      <w:color w:val="000000"/>
                      <w:sz w:val="24"/>
                      <w:szCs w:val="24"/>
                    </w:rPr>
                    <w:t>т.ч</w:t>
                  </w:r>
                  <w:proofErr w:type="spellEnd"/>
                  <w:r w:rsidRPr="008D6F96">
                    <w:rPr>
                      <w:color w:val="000000"/>
                      <w:sz w:val="24"/>
                      <w:szCs w:val="24"/>
                    </w:rPr>
                    <w:t>. по видам финансового обеспечения:</w:t>
                  </w:r>
                </w:p>
                <w:p w:rsidR="0005032C" w:rsidRPr="008D6F96" w:rsidRDefault="0031592C" w:rsidP="00DB786F">
                  <w:pPr>
                    <w:spacing w:after="100"/>
                    <w:jc w:val="both"/>
                    <w:rPr>
                      <w:sz w:val="24"/>
                      <w:szCs w:val="24"/>
                    </w:rPr>
                  </w:pPr>
                  <w:r w:rsidRPr="008D6F96">
                    <w:rPr>
                      <w:color w:val="000000"/>
                      <w:sz w:val="24"/>
                      <w:szCs w:val="24"/>
                    </w:rPr>
                    <w:t>- по субсидиям на иные цели: план 14936610,00 руб., исполнение 14905413,23 руб. (99,8%);</w:t>
                  </w:r>
                </w:p>
                <w:p w:rsidR="0005032C" w:rsidRPr="008D6F96" w:rsidRDefault="0031592C" w:rsidP="00DB786F">
                  <w:pPr>
                    <w:spacing w:after="100"/>
                    <w:jc w:val="both"/>
                    <w:rPr>
                      <w:sz w:val="24"/>
                      <w:szCs w:val="24"/>
                    </w:rPr>
                  </w:pPr>
                  <w:r w:rsidRPr="008D6F96">
                    <w:rPr>
                      <w:color w:val="000000"/>
                      <w:sz w:val="24"/>
                      <w:szCs w:val="24"/>
                    </w:rPr>
                    <w:t xml:space="preserve">- </w:t>
                  </w:r>
                  <w:proofErr w:type="gramStart"/>
                  <w:r w:rsidRPr="008D6F96">
                    <w:rPr>
                      <w:color w:val="000000"/>
                      <w:sz w:val="24"/>
                      <w:szCs w:val="24"/>
                    </w:rPr>
                    <w:t>по</w:t>
                  </w:r>
                  <w:proofErr w:type="gramEnd"/>
                  <w:r w:rsidRPr="008D6F96">
                    <w:rPr>
                      <w:color w:val="000000"/>
                      <w:sz w:val="24"/>
                      <w:szCs w:val="24"/>
                    </w:rPr>
                    <w:t xml:space="preserve"> </w:t>
                  </w:r>
                  <w:proofErr w:type="gramStart"/>
                  <w:r w:rsidRPr="008D6F96">
                    <w:rPr>
                      <w:color w:val="000000"/>
                      <w:sz w:val="24"/>
                      <w:szCs w:val="24"/>
                    </w:rPr>
                    <w:t>субсидия</w:t>
                  </w:r>
                  <w:proofErr w:type="gramEnd"/>
                  <w:r w:rsidRPr="008D6F96">
                    <w:rPr>
                      <w:color w:val="000000"/>
                      <w:sz w:val="24"/>
                      <w:szCs w:val="24"/>
                    </w:rPr>
                    <w:t xml:space="preserve"> на выполнение гос. задания: план 53576627,00 руб., исполнение 53576627,00 руб. (100%);</w:t>
                  </w:r>
                </w:p>
                <w:p w:rsidR="0005032C" w:rsidRPr="008D6F96" w:rsidRDefault="0031592C" w:rsidP="00DB786F">
                  <w:pPr>
                    <w:spacing w:after="100"/>
                    <w:jc w:val="both"/>
                    <w:rPr>
                      <w:sz w:val="24"/>
                      <w:szCs w:val="24"/>
                    </w:rPr>
                  </w:pPr>
                  <w:r w:rsidRPr="008D6F96">
                    <w:rPr>
                      <w:color w:val="000000"/>
                      <w:sz w:val="24"/>
                      <w:szCs w:val="24"/>
                    </w:rPr>
                    <w:t>- по средствам ОМС: план 543459862,82 руб., исполнение 530707383,56 руб. (97,7%);</w:t>
                  </w:r>
                </w:p>
                <w:p w:rsidR="0005032C" w:rsidRPr="008D6F96" w:rsidRDefault="0031592C" w:rsidP="00DB786F">
                  <w:pPr>
                    <w:spacing w:after="100"/>
                    <w:jc w:val="both"/>
                    <w:rPr>
                      <w:sz w:val="24"/>
                      <w:szCs w:val="24"/>
                    </w:rPr>
                  </w:pPr>
                  <w:r w:rsidRPr="008D6F96">
                    <w:rPr>
                      <w:color w:val="000000"/>
                      <w:sz w:val="24"/>
                      <w:szCs w:val="24"/>
                    </w:rPr>
                    <w:t>- по предпринимательской и иной приносящей доход деятельности: план 94507594,00 руб., исполнение 89422457,37 руб. (94,6%).</w:t>
                  </w:r>
                </w:p>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РАСКРЫТИЕ ИНФОРМАЦИИ по ФСБУ ГФ «ДОЛГОСРОЧНЫЕ ДОГОВРЫ»:</w:t>
                  </w:r>
                </w:p>
                <w:p w:rsidR="0005032C" w:rsidRPr="008D6F96" w:rsidRDefault="0031592C" w:rsidP="00DB786F">
                  <w:pPr>
                    <w:spacing w:after="100"/>
                    <w:jc w:val="both"/>
                    <w:rPr>
                      <w:sz w:val="24"/>
                      <w:szCs w:val="24"/>
                    </w:rPr>
                  </w:pPr>
                  <w:r w:rsidRPr="008D6F96">
                    <w:rPr>
                      <w:color w:val="000000"/>
                      <w:sz w:val="24"/>
                      <w:szCs w:val="24"/>
                    </w:rPr>
                    <w:t xml:space="preserve">ГБУЗ ЯО «Областной перинатальный центр» имеет долгосрочные договора на оказание платных медицинских услуг, заключенные с другими юридическими лицами, срок оказания услуг по которым превышает один год. Стандарт не применяется при отражении в бухгалтерском учете доходов, возникающих в результате заключения и исполнения договоров возмездного оказания услуг, срок действия которых не превышает один год, но даты начала и </w:t>
                  </w:r>
                  <w:proofErr w:type="gramStart"/>
                  <w:r w:rsidRPr="008D6F96">
                    <w:rPr>
                      <w:color w:val="000000"/>
                      <w:sz w:val="24"/>
                      <w:szCs w:val="24"/>
                    </w:rPr>
                    <w:t>окончания</w:t>
                  </w:r>
                  <w:proofErr w:type="gramEnd"/>
                  <w:r w:rsidRPr="008D6F96">
                    <w:rPr>
                      <w:color w:val="000000"/>
                      <w:sz w:val="24"/>
                      <w:szCs w:val="24"/>
                    </w:rPr>
                    <w:t xml:space="preserve"> исполнения которых приходятся на разные отчетные периоды.</w:t>
                  </w:r>
                </w:p>
                <w:p w:rsidR="0005032C" w:rsidRPr="008D6F96" w:rsidRDefault="0031592C">
                  <w:pPr>
                    <w:spacing w:after="100"/>
                    <w:rPr>
                      <w:sz w:val="24"/>
                      <w:szCs w:val="24"/>
                    </w:rPr>
                  </w:pPr>
                  <w:r w:rsidRPr="008D6F96">
                    <w:rPr>
                      <w:color w:val="000000"/>
                      <w:sz w:val="24"/>
                      <w:szCs w:val="24"/>
                    </w:rPr>
                    <w:t>Информация о заключенных долгосрочных договорах:</w:t>
                  </w:r>
                </w:p>
                <w:p w:rsidR="0005032C" w:rsidRPr="008D6F96" w:rsidRDefault="0005032C">
                  <w:pPr>
                    <w:rPr>
                      <w:vanish/>
                      <w:sz w:val="24"/>
                      <w:szCs w:val="24"/>
                    </w:rPr>
                  </w:pPr>
                </w:p>
                <w:tbl>
                  <w:tblPr>
                    <w:tblOverlap w:val="never"/>
                    <w:tblW w:w="10204" w:type="dxa"/>
                    <w:tblBorders>
                      <w:top w:val="single" w:sz="0" w:space="0" w:color="000000"/>
                      <w:left w:val="single" w:sz="0" w:space="0" w:color="000000"/>
                      <w:bottom w:val="single" w:sz="0" w:space="0" w:color="000000"/>
                      <w:right w:val="single" w:sz="0" w:space="0" w:color="000000"/>
                    </w:tblBorders>
                    <w:shd w:val="clear" w:color="auto" w:fill="FFFFFF"/>
                    <w:tblLayout w:type="fixed"/>
                    <w:tblLook w:val="01E0" w:firstRow="1" w:lastRow="1" w:firstColumn="1" w:lastColumn="1" w:noHBand="0" w:noVBand="0"/>
                  </w:tblPr>
                  <w:tblGrid>
                    <w:gridCol w:w="5647"/>
                    <w:gridCol w:w="1666"/>
                    <w:gridCol w:w="2891"/>
                  </w:tblGrid>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Наименование показателя</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Сумма, руб.</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Количество договоров</w:t>
                        </w:r>
                      </w:p>
                    </w:tc>
                  </w:tr>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на 01.01.2021</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1069280,00</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6</w:t>
                        </w:r>
                      </w:p>
                    </w:tc>
                  </w:tr>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Заключение новых долгосрочных договоров</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05032C">
                        <w:pPr>
                          <w:rPr>
                            <w:sz w:val="24"/>
                            <w:szCs w:val="24"/>
                          </w:rPr>
                        </w:pPr>
                      </w:p>
                      <w:p w:rsidR="0005032C" w:rsidRPr="008D6F96" w:rsidRDefault="0005032C">
                        <w:pPr>
                          <w:rPr>
                            <w:sz w:val="24"/>
                            <w:szCs w:val="24"/>
                          </w:rPr>
                        </w:pPr>
                      </w:p>
                    </w:tc>
                  </w:tr>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Уточнение сумм ранее заключенных договоров (увеличение)</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4000,00</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1</w:t>
                        </w:r>
                      </w:p>
                    </w:tc>
                  </w:tr>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Уточнение сумм ранее заключенных договоров (уменьшение)</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90980,00</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2</w:t>
                        </w:r>
                      </w:p>
                    </w:tc>
                  </w:tr>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Зачисление в доход текущего отчетного периода доходов будущих периодов</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445750,00</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6</w:t>
                        </w:r>
                      </w:p>
                    </w:tc>
                  </w:tr>
                  <w:tr w:rsidR="0005032C" w:rsidRPr="008D6F96">
                    <w:tc>
                      <w:tcPr>
                        <w:tcW w:w="5647"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на 01.01.2022</w:t>
                        </w:r>
                      </w:p>
                    </w:tc>
                    <w:tc>
                      <w:tcPr>
                        <w:tcW w:w="166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536550,00</w:t>
                        </w:r>
                      </w:p>
                    </w:tc>
                    <w:tc>
                      <w:tcPr>
                        <w:tcW w:w="2891"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3</w:t>
                        </w:r>
                      </w:p>
                    </w:tc>
                  </w:tr>
                </w:tbl>
                <w:p w:rsidR="008D6F96" w:rsidRPr="008D6F96" w:rsidRDefault="008D6F96">
                  <w:pPr>
                    <w:spacing w:after="100"/>
                    <w:rPr>
                      <w:b/>
                      <w:bCs/>
                      <w:color w:val="000000"/>
                      <w:sz w:val="24"/>
                      <w:szCs w:val="24"/>
                    </w:rPr>
                  </w:pPr>
                </w:p>
                <w:p w:rsidR="0005032C" w:rsidRPr="008D6F96" w:rsidRDefault="0031592C">
                  <w:pPr>
                    <w:spacing w:after="100"/>
                    <w:rPr>
                      <w:sz w:val="24"/>
                      <w:szCs w:val="24"/>
                    </w:rPr>
                  </w:pPr>
                  <w:r w:rsidRPr="008D6F96">
                    <w:rPr>
                      <w:b/>
                      <w:bCs/>
                      <w:color w:val="000000"/>
                      <w:sz w:val="24"/>
                      <w:szCs w:val="24"/>
                    </w:rPr>
                    <w:t>РАСКРЫТИЕ ИНФОРМАЦИИ по ФСБУ ГФ «ЗАПАСЫ»:</w:t>
                  </w:r>
                </w:p>
                <w:p w:rsidR="0005032C" w:rsidRPr="008D6F96" w:rsidRDefault="0005032C">
                  <w:pPr>
                    <w:rPr>
                      <w:vanish/>
                      <w:sz w:val="24"/>
                      <w:szCs w:val="24"/>
                    </w:rPr>
                  </w:pPr>
                </w:p>
                <w:tbl>
                  <w:tblPr>
                    <w:tblOverlap w:val="never"/>
                    <w:tblW w:w="10204" w:type="dxa"/>
                    <w:tblBorders>
                      <w:top w:val="single" w:sz="0" w:space="0" w:color="000000"/>
                      <w:left w:val="single" w:sz="0" w:space="0" w:color="000000"/>
                      <w:bottom w:val="single" w:sz="0" w:space="0" w:color="000000"/>
                      <w:right w:val="single" w:sz="0" w:space="0" w:color="000000"/>
                    </w:tblBorders>
                    <w:shd w:val="clear" w:color="auto" w:fill="FFFFFF"/>
                    <w:tblLayout w:type="fixed"/>
                    <w:tblLook w:val="01E0" w:firstRow="1" w:lastRow="1" w:firstColumn="1" w:lastColumn="1" w:noHBand="0" w:noVBand="0"/>
                  </w:tblPr>
                  <w:tblGrid>
                    <w:gridCol w:w="2124"/>
                    <w:gridCol w:w="1949"/>
                    <w:gridCol w:w="2033"/>
                    <w:gridCol w:w="2392"/>
                    <w:gridCol w:w="1706"/>
                  </w:tblGrid>
                  <w:tr w:rsidR="0005032C" w:rsidRPr="008D6F96">
                    <w:trPr>
                      <w:trHeight w:val="376"/>
                    </w:trPr>
                    <w:tc>
                      <w:tcPr>
                        <w:tcW w:w="2124" w:type="dxa"/>
                        <w:vMerge w:val="restart"/>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Группа запасов</w:t>
                        </w:r>
                      </w:p>
                    </w:tc>
                    <w:tc>
                      <w:tcPr>
                        <w:tcW w:w="8080" w:type="dxa"/>
                        <w:gridSpan w:val="4"/>
                        <w:vMerge w:val="restart"/>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Балансовая стоимость на 01.01.2022, руб.</w:t>
                        </w:r>
                      </w:p>
                    </w:tc>
                  </w:tr>
                  <w:tr w:rsidR="0005032C" w:rsidRPr="008D6F96">
                    <w:tc>
                      <w:tcPr>
                        <w:tcW w:w="2124" w:type="dxa"/>
                        <w:vMerge/>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05032C">
                        <w:pPr>
                          <w:spacing w:line="1" w:lineRule="auto"/>
                          <w:rPr>
                            <w:sz w:val="24"/>
                            <w:szCs w:val="24"/>
                          </w:rPr>
                        </w:pP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всего</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первоначальная стоимость</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нормативно-плановая стоимость (цена) для целей распоряжения (реализации)</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справедливая стоимость</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Незавершенное производство</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Материальные запасы</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44282794,97</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44282794,97</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 xml:space="preserve">в </w:t>
                        </w:r>
                        <w:proofErr w:type="spellStart"/>
                        <w:r w:rsidRPr="008D6F96">
                          <w:rPr>
                            <w:color w:val="000000"/>
                            <w:sz w:val="24"/>
                            <w:szCs w:val="24"/>
                          </w:rPr>
                          <w:t>т.ч</w:t>
                        </w:r>
                        <w:proofErr w:type="spellEnd"/>
                        <w:r w:rsidRPr="008D6F96">
                          <w:rPr>
                            <w:color w:val="000000"/>
                            <w:sz w:val="24"/>
                            <w:szCs w:val="24"/>
                          </w:rPr>
                          <w:t>.</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05032C">
                        <w:pPr>
                          <w:rPr>
                            <w:sz w:val="24"/>
                            <w:szCs w:val="24"/>
                          </w:rPr>
                        </w:pPr>
                      </w:p>
                      <w:p w:rsidR="0005032C" w:rsidRPr="008D6F96" w:rsidRDefault="0005032C">
                        <w:pPr>
                          <w:rPr>
                            <w:sz w:val="24"/>
                            <w:szCs w:val="24"/>
                          </w:rPr>
                        </w:pP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05032C">
                        <w:pPr>
                          <w:rPr>
                            <w:sz w:val="24"/>
                            <w:szCs w:val="24"/>
                          </w:rPr>
                        </w:pPr>
                      </w:p>
                      <w:p w:rsidR="0005032C" w:rsidRPr="008D6F96" w:rsidRDefault="0005032C">
                        <w:pPr>
                          <w:rPr>
                            <w:sz w:val="24"/>
                            <w:szCs w:val="24"/>
                          </w:rPr>
                        </w:pP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05032C">
                        <w:pPr>
                          <w:rPr>
                            <w:sz w:val="24"/>
                            <w:szCs w:val="24"/>
                          </w:rPr>
                        </w:pPr>
                      </w:p>
                      <w:p w:rsidR="0005032C" w:rsidRPr="008D6F96" w:rsidRDefault="0005032C">
                        <w:pPr>
                          <w:rPr>
                            <w:sz w:val="24"/>
                            <w:szCs w:val="24"/>
                          </w:rPr>
                        </w:pP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05032C">
                        <w:pPr>
                          <w:rPr>
                            <w:sz w:val="24"/>
                            <w:szCs w:val="24"/>
                          </w:rPr>
                        </w:pPr>
                      </w:p>
                      <w:p w:rsidR="0005032C" w:rsidRPr="008D6F96" w:rsidRDefault="0005032C">
                        <w:pPr>
                          <w:rPr>
                            <w:sz w:val="24"/>
                            <w:szCs w:val="24"/>
                          </w:rPr>
                        </w:pP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 - материалы</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44282794,97</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44282794,97</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 готовая продукция</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  биологическая продукция</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 товары</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r w:rsidR="0005032C" w:rsidRPr="008D6F96">
                    <w:tc>
                      <w:tcPr>
                        <w:tcW w:w="2124"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rPr>
                            <w:sz w:val="24"/>
                            <w:szCs w:val="24"/>
                          </w:rPr>
                        </w:pPr>
                        <w:r w:rsidRPr="008D6F96">
                          <w:rPr>
                            <w:color w:val="000000"/>
                            <w:sz w:val="24"/>
                            <w:szCs w:val="24"/>
                          </w:rPr>
                          <w:t>- иные материальные запасы</w:t>
                        </w:r>
                      </w:p>
                    </w:tc>
                    <w:tc>
                      <w:tcPr>
                        <w:tcW w:w="1949"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033"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2392"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c>
                      <w:tcPr>
                        <w:tcW w:w="1706" w:type="dxa"/>
                        <w:tcBorders>
                          <w:top w:val="single" w:sz="0" w:space="0" w:color="000000"/>
                          <w:left w:val="single" w:sz="0" w:space="0" w:color="000000"/>
                          <w:bottom w:val="single" w:sz="0" w:space="0" w:color="000000"/>
                          <w:right w:val="single" w:sz="0" w:space="0" w:color="000000"/>
                        </w:tcBorders>
                        <w:shd w:val="clear" w:color="auto" w:fill="FFFFFF"/>
                        <w:tcMar>
                          <w:top w:w="0" w:type="dxa"/>
                          <w:left w:w="0" w:type="dxa"/>
                          <w:bottom w:w="0" w:type="dxa"/>
                          <w:right w:w="0" w:type="dxa"/>
                        </w:tcMar>
                      </w:tcPr>
                      <w:p w:rsidR="0005032C" w:rsidRPr="008D6F96" w:rsidRDefault="0031592C">
                        <w:pPr>
                          <w:spacing w:after="100"/>
                          <w:jc w:val="center"/>
                          <w:rPr>
                            <w:sz w:val="24"/>
                            <w:szCs w:val="24"/>
                          </w:rPr>
                        </w:pPr>
                        <w:r w:rsidRPr="008D6F96">
                          <w:rPr>
                            <w:color w:val="000000"/>
                            <w:sz w:val="24"/>
                            <w:szCs w:val="24"/>
                          </w:rPr>
                          <w:t>0,00</w:t>
                        </w:r>
                      </w:p>
                    </w:tc>
                  </w:tr>
                </w:tbl>
                <w:p w:rsidR="0005032C" w:rsidRPr="008D6F96" w:rsidRDefault="0031592C" w:rsidP="00DB786F">
                  <w:pPr>
                    <w:spacing w:after="100"/>
                    <w:jc w:val="both"/>
                    <w:rPr>
                      <w:sz w:val="24"/>
                      <w:szCs w:val="24"/>
                    </w:rPr>
                  </w:pPr>
                  <w:r w:rsidRPr="008D6F96">
                    <w:rPr>
                      <w:color w:val="000000"/>
                      <w:sz w:val="24"/>
                      <w:szCs w:val="24"/>
                    </w:rPr>
                    <w:t>Единицей бухгалтерского учета материальных запасов (кроме лекарственных средств, расходных материалов медицинского назначения, лабораторных реактивов и прочих медицинских изделий, применяемых в медицинских целях) является однородная группа. </w:t>
                  </w:r>
                </w:p>
                <w:p w:rsidR="0005032C" w:rsidRPr="008D6F96" w:rsidRDefault="0031592C" w:rsidP="00DB786F">
                  <w:pPr>
                    <w:spacing w:after="100"/>
                    <w:jc w:val="both"/>
                    <w:rPr>
                      <w:sz w:val="24"/>
                      <w:szCs w:val="24"/>
                    </w:rPr>
                  </w:pPr>
                  <w:r w:rsidRPr="008D6F96">
                    <w:rPr>
                      <w:color w:val="000000"/>
                      <w:sz w:val="24"/>
                      <w:szCs w:val="24"/>
                    </w:rPr>
                    <w:t>Единицей бухгалтерского учета лекарственных средств, расходных материалов медицинского назначения, лабораторных реактивов, прочих медицинских изделий, применяемых в медицинских целях,  является номенклатурная единица.</w:t>
                  </w:r>
                </w:p>
                <w:p w:rsidR="0005032C" w:rsidRPr="008D6F96" w:rsidRDefault="0031592C" w:rsidP="00DB786F">
                  <w:pPr>
                    <w:spacing w:after="100"/>
                    <w:jc w:val="both"/>
                    <w:rPr>
                      <w:sz w:val="24"/>
                      <w:szCs w:val="24"/>
                    </w:rPr>
                  </w:pPr>
                  <w:r w:rsidRPr="008D6F96">
                    <w:rPr>
                      <w:color w:val="000000"/>
                      <w:sz w:val="24"/>
                      <w:szCs w:val="24"/>
                    </w:rPr>
                    <w:t>Материальные запасы, полученные при разукомплектации (частичной ликвидации), ликвидации нефинансовых активов, принимаются к учету по справедливой стоимости, определяемой методом рыночных цен. В случае если справедливую стоимость невозможно надежно оценить, вести учет в условной оценке, равной один объект - один рубль.</w:t>
                  </w:r>
                </w:p>
                <w:p w:rsidR="0005032C" w:rsidRPr="008D6F96" w:rsidRDefault="0031592C" w:rsidP="00DB786F">
                  <w:pPr>
                    <w:spacing w:after="100"/>
                    <w:jc w:val="both"/>
                    <w:rPr>
                      <w:sz w:val="24"/>
                      <w:szCs w:val="24"/>
                    </w:rPr>
                  </w:pPr>
                  <w:r w:rsidRPr="008D6F96">
                    <w:rPr>
                      <w:color w:val="000000"/>
                      <w:sz w:val="24"/>
                      <w:szCs w:val="24"/>
                    </w:rPr>
                    <w:t>Сумма запасов, признанных в качестве расходов в отчетном периоде, составила 152752875,78 руб.</w:t>
                  </w:r>
                </w:p>
                <w:p w:rsidR="0005032C" w:rsidRPr="008D6F96" w:rsidRDefault="0031592C" w:rsidP="00DB786F">
                  <w:pPr>
                    <w:spacing w:after="100"/>
                    <w:jc w:val="both"/>
                    <w:rPr>
                      <w:sz w:val="24"/>
                      <w:szCs w:val="24"/>
                    </w:rPr>
                  </w:pPr>
                  <w:r w:rsidRPr="008D6F96">
                    <w:rPr>
                      <w:color w:val="000000"/>
                      <w:sz w:val="24"/>
                      <w:szCs w:val="24"/>
                    </w:rPr>
                    <w:t>Резерв под снижение стоимости материальных запасов не создается.</w:t>
                  </w:r>
                </w:p>
                <w:p w:rsidR="0005032C" w:rsidRPr="008D6F96" w:rsidRDefault="0031592C" w:rsidP="00DB786F">
                  <w:pPr>
                    <w:spacing w:after="100"/>
                    <w:jc w:val="both"/>
                    <w:rPr>
                      <w:sz w:val="24"/>
                      <w:szCs w:val="24"/>
                    </w:rPr>
                  </w:pPr>
                  <w:r w:rsidRPr="008D6F96">
                    <w:rPr>
                      <w:color w:val="000000"/>
                      <w:sz w:val="24"/>
                      <w:szCs w:val="24"/>
                    </w:rPr>
                    <w:t>Запасов, заложенных в качестве обеспечения исполнения обязательств, нет.</w:t>
                  </w:r>
                </w:p>
              </w:tc>
            </w:tr>
          </w:tbl>
          <w:p w:rsidR="0005032C" w:rsidRPr="008D6F96" w:rsidRDefault="0031592C">
            <w:pPr>
              <w:rPr>
                <w:color w:val="000000"/>
                <w:sz w:val="24"/>
                <w:szCs w:val="24"/>
              </w:rPr>
            </w:pPr>
            <w:r w:rsidRPr="008D6F96">
              <w:rPr>
                <w:color w:val="000000"/>
                <w:sz w:val="24"/>
                <w:szCs w:val="24"/>
              </w:rPr>
              <w:t xml:space="preserve"> </w:t>
            </w:r>
          </w:p>
        </w:tc>
      </w:tr>
      <w:tr w:rsidR="0005032C">
        <w:trPr>
          <w:trHeight w:val="276"/>
        </w:trPr>
        <w:tc>
          <w:tcPr>
            <w:tcW w:w="10206" w:type="dxa"/>
            <w:vMerge w:val="restart"/>
            <w:tcMar>
              <w:top w:w="0" w:type="dxa"/>
              <w:left w:w="0" w:type="dxa"/>
              <w:bottom w:w="0" w:type="dxa"/>
              <w:right w:w="0" w:type="dxa"/>
            </w:tcMar>
          </w:tcPr>
          <w:p w:rsidR="0005032C" w:rsidRPr="008D6F96" w:rsidRDefault="0031592C">
            <w:pPr>
              <w:jc w:val="center"/>
              <w:rPr>
                <w:b/>
                <w:bCs/>
                <w:color w:val="000000"/>
                <w:sz w:val="24"/>
                <w:szCs w:val="24"/>
              </w:rPr>
            </w:pPr>
            <w:r w:rsidRPr="008D6F96">
              <w:rPr>
                <w:b/>
                <w:bCs/>
                <w:color w:val="000000"/>
                <w:sz w:val="24"/>
                <w:szCs w:val="24"/>
              </w:rPr>
              <w:t>Раздел 5 «Прочие вопросы деятельности учреждения»</w:t>
            </w:r>
          </w:p>
        </w:tc>
      </w:tr>
      <w:tr w:rsidR="0005032C">
        <w:trPr>
          <w:trHeight w:val="322"/>
        </w:trPr>
        <w:tc>
          <w:tcPr>
            <w:tcW w:w="10206" w:type="dxa"/>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rsidRPr="008D6F96">
              <w:tc>
                <w:tcPr>
                  <w:tcW w:w="10206" w:type="dxa"/>
                  <w:tcMar>
                    <w:top w:w="0" w:type="dxa"/>
                    <w:left w:w="0" w:type="dxa"/>
                    <w:bottom w:w="0" w:type="dxa"/>
                    <w:right w:w="0" w:type="dxa"/>
                  </w:tcMar>
                </w:tcPr>
                <w:p w:rsidR="0005032C" w:rsidRPr="008D6F96" w:rsidRDefault="0031592C" w:rsidP="00DB786F">
                  <w:pPr>
                    <w:spacing w:before="190" w:after="190"/>
                    <w:jc w:val="both"/>
                    <w:rPr>
                      <w:sz w:val="24"/>
                      <w:szCs w:val="24"/>
                    </w:rPr>
                  </w:pPr>
                  <w:r w:rsidRPr="008D6F96">
                    <w:rPr>
                      <w:color w:val="000000"/>
                      <w:sz w:val="24"/>
                      <w:szCs w:val="24"/>
                    </w:rPr>
                    <w:t xml:space="preserve">Перед составлением годовой бухгалтерской отчетности на основании </w:t>
                  </w:r>
                  <w:r w:rsidRPr="008D6F96">
                    <w:rPr>
                      <w:color w:val="000000"/>
                      <w:sz w:val="24"/>
                      <w:szCs w:val="24"/>
                      <w:shd w:val="clear" w:color="auto" w:fill="FFFFFF"/>
                    </w:rPr>
                    <w:t>приказа по учреждению от 25.10.2021 №217 проведена инвентаризация активов и обязательс</w:t>
                  </w:r>
                  <w:r w:rsidRPr="008D6F96">
                    <w:rPr>
                      <w:color w:val="000000"/>
                      <w:sz w:val="24"/>
                      <w:szCs w:val="24"/>
                    </w:rPr>
                    <w:t>тв. Расхождений данных бухгалтерского учета и фактического наличия не установлено, недостач и хищений имущества не выявлено.</w:t>
                  </w:r>
                </w:p>
                <w:p w:rsidR="0005032C" w:rsidRPr="00DB786F" w:rsidRDefault="0031592C">
                  <w:pPr>
                    <w:spacing w:before="190" w:after="190"/>
                    <w:rPr>
                      <w:sz w:val="24"/>
                      <w:szCs w:val="24"/>
                    </w:rPr>
                  </w:pPr>
                  <w:r w:rsidRPr="008D6F96">
                    <w:rPr>
                      <w:b/>
                      <w:bCs/>
                      <w:color w:val="000000"/>
                      <w:sz w:val="24"/>
                      <w:szCs w:val="24"/>
                    </w:rPr>
                    <w:t xml:space="preserve">Перечень </w:t>
                  </w:r>
                  <w:r w:rsidRPr="00DB786F">
                    <w:rPr>
                      <w:b/>
                      <w:bCs/>
                      <w:sz w:val="24"/>
                      <w:szCs w:val="24"/>
                    </w:rPr>
                    <w:t>форм отчетности, не включенных в состав бухгалтерской отчетности за 2021 год ввиду отсутствия числовых значений показателей:</w:t>
                  </w:r>
                </w:p>
                <w:p w:rsidR="0005032C" w:rsidRPr="00DB786F" w:rsidRDefault="0031592C" w:rsidP="00DB786F">
                  <w:pPr>
                    <w:spacing w:before="190" w:after="190"/>
                    <w:jc w:val="both"/>
                    <w:rPr>
                      <w:sz w:val="24"/>
                      <w:szCs w:val="24"/>
                    </w:rPr>
                  </w:pPr>
                  <w:r w:rsidRPr="00DB786F">
                    <w:rPr>
                      <w:sz w:val="24"/>
                      <w:szCs w:val="24"/>
                    </w:rPr>
                    <w:t>Справка по консолидируемым расчетам учреждения (</w:t>
                  </w:r>
                  <w:hyperlink w:history="1">
                    <w:r w:rsidRPr="00DB786F">
                      <w:rPr>
                        <w:rStyle w:val="a3"/>
                        <w:color w:val="auto"/>
                        <w:sz w:val="24"/>
                        <w:szCs w:val="24"/>
                        <w:u w:val="none"/>
                      </w:rPr>
                      <w:t>ф. 0503725</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 финансовых вложениях учреждения (</w:t>
                  </w:r>
                  <w:hyperlink w:history="1">
                    <w:r w:rsidRPr="00DB786F">
                      <w:rPr>
                        <w:rStyle w:val="a3"/>
                        <w:color w:val="auto"/>
                        <w:sz w:val="24"/>
                        <w:szCs w:val="24"/>
                        <w:u w:val="none"/>
                      </w:rPr>
                      <w:t>ф. 0503771</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 суммах заимствований (</w:t>
                  </w:r>
                  <w:hyperlink w:history="1">
                    <w:r w:rsidRPr="00DB786F">
                      <w:rPr>
                        <w:rStyle w:val="a3"/>
                        <w:color w:val="auto"/>
                        <w:sz w:val="24"/>
                        <w:szCs w:val="24"/>
                        <w:u w:val="none"/>
                      </w:rPr>
                      <w:t>ф. 0503772</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 вложениях в объекты недвижимого имущества, об объектах незавершенного строительства бюджетного (автономного) учреждения (</w:t>
                  </w:r>
                  <w:hyperlink w:history="1">
                    <w:r w:rsidRPr="00DB786F">
                      <w:rPr>
                        <w:rStyle w:val="a3"/>
                        <w:color w:val="auto"/>
                        <w:sz w:val="24"/>
                        <w:szCs w:val="24"/>
                        <w:u w:val="none"/>
                      </w:rPr>
                      <w:t>ф.0503790</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об основных направлениях деятельности (Таблица N 1);</w:t>
                  </w:r>
                </w:p>
                <w:p w:rsidR="0005032C" w:rsidRPr="00DB786F" w:rsidRDefault="0031592C" w:rsidP="00DB786F">
                  <w:pPr>
                    <w:spacing w:before="190" w:after="190"/>
                    <w:jc w:val="both"/>
                    <w:rPr>
                      <w:sz w:val="24"/>
                      <w:szCs w:val="24"/>
                    </w:rPr>
                  </w:pPr>
                  <w:r w:rsidRPr="00DB786F">
                    <w:rPr>
                      <w:sz w:val="24"/>
                      <w:szCs w:val="24"/>
                    </w:rPr>
                    <w:t>Сведения о проведении инвентаризаций (</w:t>
                  </w:r>
                  <w:hyperlink w:history="1">
                    <w:r w:rsidRPr="00DB786F">
                      <w:rPr>
                        <w:rStyle w:val="a3"/>
                        <w:color w:val="auto"/>
                        <w:sz w:val="24"/>
                        <w:szCs w:val="24"/>
                        <w:u w:val="none"/>
                      </w:rPr>
                      <w:t>Таблица N 6</w:t>
                    </w:r>
                  </w:hyperlink>
                  <w:r w:rsidRPr="00DB786F">
                    <w:rPr>
                      <w:sz w:val="24"/>
                      <w:szCs w:val="24"/>
                    </w:rPr>
                    <w:t>).</w:t>
                  </w:r>
                </w:p>
                <w:p w:rsidR="0005032C" w:rsidRPr="00DB786F" w:rsidRDefault="0031592C">
                  <w:pPr>
                    <w:spacing w:before="190" w:after="190"/>
                    <w:rPr>
                      <w:sz w:val="24"/>
                      <w:szCs w:val="24"/>
                    </w:rPr>
                  </w:pPr>
                  <w:r w:rsidRPr="00DB786F">
                    <w:rPr>
                      <w:b/>
                      <w:bCs/>
                      <w:sz w:val="24"/>
                      <w:szCs w:val="24"/>
                    </w:rPr>
                    <w:t>Общий перечень форм бухгалтерской отчетности: </w:t>
                  </w:r>
                </w:p>
                <w:p w:rsidR="0005032C" w:rsidRPr="00DB786F" w:rsidRDefault="0031592C" w:rsidP="00DB786F">
                  <w:pPr>
                    <w:spacing w:before="190" w:after="190"/>
                    <w:jc w:val="both"/>
                    <w:rPr>
                      <w:sz w:val="24"/>
                      <w:szCs w:val="24"/>
                    </w:rPr>
                  </w:pPr>
                  <w:r w:rsidRPr="00DB786F">
                    <w:rPr>
                      <w:sz w:val="24"/>
                      <w:szCs w:val="24"/>
                    </w:rPr>
                    <w:t>Баланс государственного (муниципального) учреждения (</w:t>
                  </w:r>
                  <w:hyperlink w:history="1">
                    <w:r w:rsidRPr="00DB786F">
                      <w:rPr>
                        <w:rStyle w:val="a3"/>
                        <w:color w:val="auto"/>
                        <w:sz w:val="24"/>
                        <w:szCs w:val="24"/>
                        <w:u w:val="none"/>
                      </w:rPr>
                      <w:t>ф. 0503730</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Справка по заключению учреждением счетов бухгалтерского учета отчетного финансового года (</w:t>
                  </w:r>
                  <w:hyperlink w:history="1">
                    <w:r w:rsidRPr="00DB786F">
                      <w:rPr>
                        <w:rStyle w:val="a3"/>
                        <w:color w:val="auto"/>
                        <w:sz w:val="24"/>
                        <w:szCs w:val="24"/>
                        <w:u w:val="none"/>
                      </w:rPr>
                      <w:t>ф. 0503710</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Отчет об исполнении учреждением плана его финансово-хозяйственной деятельности (</w:t>
                  </w:r>
                  <w:hyperlink w:history="1">
                    <w:r w:rsidRPr="00DB786F">
                      <w:rPr>
                        <w:rStyle w:val="a3"/>
                        <w:color w:val="auto"/>
                        <w:sz w:val="24"/>
                        <w:szCs w:val="24"/>
                        <w:u w:val="none"/>
                      </w:rPr>
                      <w:t>ф. 0503737</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Отчет об обязательствах учреждения (</w:t>
                  </w:r>
                  <w:hyperlink w:history="1">
                    <w:r w:rsidRPr="00DB786F">
                      <w:rPr>
                        <w:rStyle w:val="a3"/>
                        <w:color w:val="auto"/>
                        <w:sz w:val="24"/>
                        <w:szCs w:val="24"/>
                        <w:u w:val="none"/>
                      </w:rPr>
                      <w:t>ф. 0503738</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Отчет о финансовых результатах деятельности учреждения (</w:t>
                  </w:r>
                  <w:hyperlink w:history="1">
                    <w:r w:rsidRPr="00DB786F">
                      <w:rPr>
                        <w:rStyle w:val="a3"/>
                        <w:color w:val="auto"/>
                        <w:sz w:val="24"/>
                        <w:szCs w:val="24"/>
                        <w:u w:val="none"/>
                      </w:rPr>
                      <w:t>ф. 0503721</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Отчет о движении денежных средств учреждения (</w:t>
                  </w:r>
                  <w:hyperlink w:history="1">
                    <w:r w:rsidRPr="00DB786F">
                      <w:rPr>
                        <w:rStyle w:val="a3"/>
                        <w:color w:val="auto"/>
                        <w:sz w:val="24"/>
                        <w:szCs w:val="24"/>
                        <w:u w:val="none"/>
                      </w:rPr>
                      <w:t>ф. 0503723</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Пояснительная записка к Балансу учреждения (</w:t>
                  </w:r>
                  <w:hyperlink w:history="1">
                    <w:r w:rsidRPr="00DB786F">
                      <w:rPr>
                        <w:rStyle w:val="a3"/>
                        <w:color w:val="auto"/>
                        <w:sz w:val="24"/>
                        <w:szCs w:val="24"/>
                        <w:u w:val="none"/>
                      </w:rPr>
                      <w:t>ф. 0503760</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об исполнении мероприятий в рамках субсидий на иные цели и на цели осуществления капитальных вложений (</w:t>
                  </w:r>
                  <w:hyperlink w:history="1">
                    <w:r w:rsidRPr="00DB786F">
                      <w:rPr>
                        <w:rStyle w:val="a3"/>
                        <w:color w:val="auto"/>
                        <w:sz w:val="24"/>
                        <w:szCs w:val="24"/>
                        <w:u w:val="none"/>
                      </w:rPr>
                      <w:t>ф. 0503766</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 движении нефинансовых активов учреждения (</w:t>
                  </w:r>
                  <w:hyperlink w:history="1">
                    <w:r w:rsidRPr="00DB786F">
                      <w:rPr>
                        <w:rStyle w:val="a3"/>
                        <w:color w:val="auto"/>
                        <w:sz w:val="24"/>
                        <w:szCs w:val="24"/>
                        <w:u w:val="none"/>
                      </w:rPr>
                      <w:t>ф. 0503768</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по дебиторской и кредиторской задолженности учреждения (</w:t>
                  </w:r>
                  <w:hyperlink w:history="1">
                    <w:r w:rsidRPr="00DB786F">
                      <w:rPr>
                        <w:rStyle w:val="a3"/>
                        <w:color w:val="auto"/>
                        <w:sz w:val="24"/>
                        <w:szCs w:val="24"/>
                        <w:u w:val="none"/>
                      </w:rPr>
                      <w:t>ф. 0503769</w:t>
                    </w:r>
                  </w:hyperlink>
                  <w:r w:rsidRPr="00DB786F">
                    <w:rPr>
                      <w:sz w:val="24"/>
                      <w:szCs w:val="24"/>
                    </w:rPr>
                    <w:t>); </w:t>
                  </w:r>
                </w:p>
                <w:p w:rsidR="0005032C" w:rsidRPr="00DB786F" w:rsidRDefault="0031592C" w:rsidP="00DB786F">
                  <w:pPr>
                    <w:spacing w:before="190" w:after="190"/>
                    <w:jc w:val="both"/>
                    <w:rPr>
                      <w:sz w:val="24"/>
                      <w:szCs w:val="24"/>
                    </w:rPr>
                  </w:pPr>
                  <w:r w:rsidRPr="00DB786F">
                    <w:rPr>
                      <w:sz w:val="24"/>
                      <w:szCs w:val="24"/>
                    </w:rPr>
                    <w:t>Сведения об изменении остатков валюты баланса учреждения (</w:t>
                  </w:r>
                  <w:hyperlink w:history="1">
                    <w:r w:rsidRPr="00DB786F">
                      <w:rPr>
                        <w:rStyle w:val="a3"/>
                        <w:color w:val="auto"/>
                        <w:sz w:val="24"/>
                        <w:szCs w:val="24"/>
                        <w:u w:val="none"/>
                      </w:rPr>
                      <w:t>ф. 0503773</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 принятых и неисполненных обязательствах (</w:t>
                  </w:r>
                  <w:hyperlink w:history="1">
                    <w:r w:rsidRPr="00DB786F">
                      <w:rPr>
                        <w:rStyle w:val="a3"/>
                        <w:color w:val="auto"/>
                        <w:sz w:val="24"/>
                        <w:szCs w:val="24"/>
                        <w:u w:val="none"/>
                      </w:rPr>
                      <w:t>ф. 0503775</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об остатках денежных средств учреждения (</w:t>
                  </w:r>
                  <w:hyperlink w:history="1">
                    <w:r w:rsidRPr="00DB786F">
                      <w:rPr>
                        <w:rStyle w:val="a3"/>
                        <w:color w:val="auto"/>
                        <w:sz w:val="24"/>
                        <w:szCs w:val="24"/>
                        <w:u w:val="none"/>
                      </w:rPr>
                      <w:t>ф. 0503779</w:t>
                    </w:r>
                  </w:hyperlink>
                  <w:r w:rsidRPr="00DB786F">
                    <w:rPr>
                      <w:sz w:val="24"/>
                      <w:szCs w:val="24"/>
                    </w:rPr>
                    <w:t>);</w:t>
                  </w:r>
                </w:p>
                <w:p w:rsidR="0005032C" w:rsidRPr="00DB786F" w:rsidRDefault="0031592C" w:rsidP="00DB786F">
                  <w:pPr>
                    <w:spacing w:before="190" w:after="190"/>
                    <w:jc w:val="both"/>
                    <w:rPr>
                      <w:sz w:val="24"/>
                      <w:szCs w:val="24"/>
                    </w:rPr>
                  </w:pPr>
                  <w:r w:rsidRPr="00DB786F">
                    <w:rPr>
                      <w:sz w:val="24"/>
                      <w:szCs w:val="24"/>
                    </w:rPr>
                    <w:t>Сведения об исполнении судебных решений по денежным обязательствам учреждения (</w:t>
                  </w:r>
                  <w:hyperlink w:history="1">
                    <w:r w:rsidRPr="00DB786F">
                      <w:rPr>
                        <w:rStyle w:val="a3"/>
                        <w:color w:val="auto"/>
                        <w:sz w:val="24"/>
                        <w:szCs w:val="24"/>
                        <w:u w:val="none"/>
                      </w:rPr>
                      <w:t>ф. 503295</w:t>
                    </w:r>
                  </w:hyperlink>
                  <w:r w:rsidRPr="00DB786F">
                    <w:rPr>
                      <w:sz w:val="24"/>
                      <w:szCs w:val="24"/>
                    </w:rPr>
                    <w:t>);</w:t>
                  </w:r>
                </w:p>
                <w:p w:rsidR="0005032C" w:rsidRPr="008D6F96" w:rsidRDefault="0031592C" w:rsidP="00DB786F">
                  <w:pPr>
                    <w:spacing w:before="190" w:after="190"/>
                    <w:jc w:val="both"/>
                    <w:rPr>
                      <w:sz w:val="24"/>
                      <w:szCs w:val="24"/>
                    </w:rPr>
                  </w:pPr>
                  <w:r w:rsidRPr="00DB786F">
                    <w:rPr>
                      <w:sz w:val="24"/>
                      <w:szCs w:val="24"/>
                    </w:rPr>
                    <w:t>Сведения об особенностях ведения учреждением бухгалтерского учета (</w:t>
                  </w:r>
                  <w:hyperlink w:history="1">
                    <w:r w:rsidRPr="00DB786F">
                      <w:rPr>
                        <w:rStyle w:val="a3"/>
                        <w:color w:val="auto"/>
                        <w:sz w:val="24"/>
                        <w:szCs w:val="24"/>
                        <w:u w:val="none"/>
                      </w:rPr>
                      <w:t>Таблица N 4</w:t>
                    </w:r>
                  </w:hyperlink>
                  <w:r w:rsidRPr="00DB786F">
                    <w:rPr>
                      <w:sz w:val="24"/>
                      <w:szCs w:val="24"/>
                    </w:rPr>
                    <w:t>).</w:t>
                  </w:r>
                </w:p>
              </w:tc>
            </w:tr>
          </w:tbl>
          <w:p w:rsidR="0005032C" w:rsidRPr="008D6F96" w:rsidRDefault="0031592C">
            <w:pPr>
              <w:rPr>
                <w:color w:val="000000"/>
                <w:sz w:val="24"/>
                <w:szCs w:val="24"/>
              </w:rPr>
            </w:pPr>
            <w:r w:rsidRPr="008D6F96">
              <w:rPr>
                <w:color w:val="000000"/>
                <w:sz w:val="24"/>
                <w:szCs w:val="24"/>
              </w:rPr>
              <w:t xml:space="preserve"> </w:t>
            </w:r>
          </w:p>
        </w:tc>
      </w:tr>
    </w:tbl>
    <w:p w:rsidR="0005032C" w:rsidRDefault="0005032C">
      <w:pPr>
        <w:rPr>
          <w:vanish/>
        </w:rPr>
      </w:pPr>
      <w:bookmarkStart w:id="2" w:name="__bookmark_3"/>
      <w:bookmarkStart w:id="3" w:name="_GoBack"/>
      <w:bookmarkEnd w:id="2"/>
      <w:bookmarkEnd w:id="3"/>
    </w:p>
    <w:tbl>
      <w:tblPr>
        <w:tblOverlap w:val="never"/>
        <w:tblW w:w="10197" w:type="dxa"/>
        <w:tblLayout w:type="fixed"/>
        <w:tblLook w:val="01E0" w:firstRow="1" w:lastRow="1" w:firstColumn="1" w:lastColumn="1" w:noHBand="0" w:noVBand="0"/>
      </w:tblPr>
      <w:tblGrid>
        <w:gridCol w:w="1190"/>
        <w:gridCol w:w="963"/>
        <w:gridCol w:w="1303"/>
        <w:gridCol w:w="283"/>
        <w:gridCol w:w="283"/>
        <w:gridCol w:w="1133"/>
        <w:gridCol w:w="283"/>
        <w:gridCol w:w="1417"/>
        <w:gridCol w:w="283"/>
        <w:gridCol w:w="1133"/>
        <w:gridCol w:w="283"/>
        <w:gridCol w:w="396"/>
        <w:gridCol w:w="1247"/>
      </w:tblGrid>
      <w:tr w:rsidR="0005032C" w:rsidRPr="001049E2">
        <w:trPr>
          <w:trHeight w:val="680"/>
        </w:trPr>
        <w:tc>
          <w:tcPr>
            <w:tcW w:w="2153" w:type="dxa"/>
            <w:gridSpan w:val="2"/>
            <w:vMerge w:val="restart"/>
            <w:tcMar>
              <w:top w:w="0" w:type="dxa"/>
              <w:left w:w="0" w:type="dxa"/>
              <w:bottom w:w="0" w:type="dxa"/>
              <w:right w:w="0" w:type="dxa"/>
            </w:tcMar>
            <w:vAlign w:val="center"/>
          </w:tcPr>
          <w:tbl>
            <w:tblPr>
              <w:tblOverlap w:val="never"/>
              <w:tblW w:w="2153" w:type="dxa"/>
              <w:tblLayout w:type="fixed"/>
              <w:tblCellMar>
                <w:left w:w="0" w:type="dxa"/>
                <w:right w:w="0" w:type="dxa"/>
              </w:tblCellMar>
              <w:tblLook w:val="01E0" w:firstRow="1" w:lastRow="1" w:firstColumn="1" w:lastColumn="1" w:noHBand="0" w:noVBand="0"/>
            </w:tblPr>
            <w:tblGrid>
              <w:gridCol w:w="2153"/>
            </w:tblGrid>
            <w:tr w:rsidR="0005032C" w:rsidRPr="001049E2">
              <w:tc>
                <w:tcPr>
                  <w:tcW w:w="2153" w:type="dxa"/>
                  <w:tcMar>
                    <w:top w:w="0" w:type="dxa"/>
                    <w:left w:w="0" w:type="dxa"/>
                    <w:bottom w:w="0" w:type="dxa"/>
                    <w:right w:w="0" w:type="dxa"/>
                  </w:tcMar>
                </w:tcPr>
                <w:p w:rsidR="0005032C" w:rsidRPr="001049E2" w:rsidRDefault="0031592C">
                  <w:pPr>
                    <w:rPr>
                      <w:sz w:val="24"/>
                      <w:szCs w:val="24"/>
                    </w:rPr>
                  </w:pPr>
                  <w:r w:rsidRPr="001049E2">
                    <w:rPr>
                      <w:color w:val="000000"/>
                      <w:sz w:val="24"/>
                      <w:szCs w:val="24"/>
                    </w:rPr>
                    <w:t>Директор</w:t>
                  </w:r>
                </w:p>
              </w:tc>
            </w:tr>
          </w:tbl>
          <w:p w:rsidR="0005032C" w:rsidRPr="001049E2" w:rsidRDefault="0005032C">
            <w:pPr>
              <w:spacing w:line="1" w:lineRule="auto"/>
              <w:rPr>
                <w:sz w:val="24"/>
                <w:szCs w:val="24"/>
              </w:rPr>
            </w:pPr>
          </w:p>
        </w:tc>
        <w:tc>
          <w:tcPr>
            <w:tcW w:w="1303" w:type="dxa"/>
            <w:tcMar>
              <w:top w:w="0" w:type="dxa"/>
              <w:left w:w="0" w:type="dxa"/>
              <w:bottom w:w="0" w:type="dxa"/>
              <w:right w:w="0" w:type="dxa"/>
            </w:tcMar>
          </w:tcPr>
          <w:p w:rsidR="0005032C" w:rsidRPr="001049E2" w:rsidRDefault="0031592C">
            <w:pPr>
              <w:rPr>
                <w:color w:val="000000"/>
                <w:sz w:val="24"/>
                <w:szCs w:val="24"/>
              </w:rPr>
            </w:pPr>
            <w:r w:rsidRPr="001049E2">
              <w:rPr>
                <w:color w:val="000000"/>
                <w:sz w:val="24"/>
                <w:szCs w:val="24"/>
              </w:rPr>
              <w:t xml:space="preserve"> </w:t>
            </w: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3116" w:type="dxa"/>
            <w:gridSpan w:val="4"/>
            <w:vMerge w:val="restart"/>
            <w:tcMar>
              <w:top w:w="0" w:type="dxa"/>
              <w:left w:w="0" w:type="dxa"/>
              <w:bottom w:w="0" w:type="dxa"/>
              <w:right w:w="0" w:type="dxa"/>
            </w:tcMar>
            <w:vAlign w:val="bottom"/>
          </w:tcPr>
          <w:tbl>
            <w:tblPr>
              <w:tblOverlap w:val="never"/>
              <w:tblW w:w="3116" w:type="dxa"/>
              <w:jc w:val="center"/>
              <w:tblLayout w:type="fixed"/>
              <w:tblCellMar>
                <w:left w:w="0" w:type="dxa"/>
                <w:right w:w="0" w:type="dxa"/>
              </w:tblCellMar>
              <w:tblLook w:val="01E0" w:firstRow="1" w:lastRow="1" w:firstColumn="1" w:lastColumn="1" w:noHBand="0" w:noVBand="0"/>
            </w:tblPr>
            <w:tblGrid>
              <w:gridCol w:w="3116"/>
            </w:tblGrid>
            <w:tr w:rsidR="0005032C" w:rsidRPr="001049E2">
              <w:trPr>
                <w:jc w:val="center"/>
              </w:trPr>
              <w:tc>
                <w:tcPr>
                  <w:tcW w:w="3116" w:type="dxa"/>
                  <w:tcMar>
                    <w:top w:w="0" w:type="dxa"/>
                    <w:left w:w="0" w:type="dxa"/>
                    <w:bottom w:w="0" w:type="dxa"/>
                    <w:right w:w="0" w:type="dxa"/>
                  </w:tcMar>
                </w:tcPr>
                <w:p w:rsidR="0005032C" w:rsidRPr="001049E2" w:rsidRDefault="0031592C">
                  <w:pPr>
                    <w:jc w:val="center"/>
                    <w:rPr>
                      <w:sz w:val="24"/>
                      <w:szCs w:val="24"/>
                    </w:rPr>
                  </w:pPr>
                  <w:r w:rsidRPr="001049E2">
                    <w:rPr>
                      <w:color w:val="000000"/>
                      <w:sz w:val="24"/>
                      <w:szCs w:val="24"/>
                    </w:rPr>
                    <w:t>С.Ю. Кирдянов</w:t>
                  </w:r>
                </w:p>
              </w:tc>
            </w:tr>
          </w:tbl>
          <w:p w:rsidR="0005032C" w:rsidRPr="001049E2" w:rsidRDefault="0005032C">
            <w:pPr>
              <w:spacing w:line="1" w:lineRule="auto"/>
              <w:rPr>
                <w:sz w:val="24"/>
                <w:szCs w:val="24"/>
              </w:rPr>
            </w:pPr>
          </w:p>
        </w:tc>
        <w:tc>
          <w:tcPr>
            <w:tcW w:w="1133" w:type="dxa"/>
            <w:tcMar>
              <w:top w:w="0" w:type="dxa"/>
              <w:left w:w="0" w:type="dxa"/>
              <w:bottom w:w="0" w:type="dxa"/>
              <w:right w:w="0" w:type="dxa"/>
            </w:tcMar>
          </w:tcPr>
          <w:p w:rsidR="0005032C" w:rsidRPr="001049E2" w:rsidRDefault="0005032C">
            <w:pPr>
              <w:spacing w:line="1" w:lineRule="auto"/>
              <w:rPr>
                <w:sz w:val="24"/>
                <w:szCs w:val="24"/>
              </w:rPr>
            </w:pP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396" w:type="dxa"/>
            <w:tcMar>
              <w:top w:w="0" w:type="dxa"/>
              <w:left w:w="0" w:type="dxa"/>
              <w:bottom w:w="0" w:type="dxa"/>
              <w:right w:w="0" w:type="dxa"/>
            </w:tcMar>
          </w:tcPr>
          <w:p w:rsidR="0005032C" w:rsidRPr="001049E2" w:rsidRDefault="0005032C">
            <w:pPr>
              <w:spacing w:line="1" w:lineRule="auto"/>
              <w:rPr>
                <w:sz w:val="24"/>
                <w:szCs w:val="24"/>
              </w:rPr>
            </w:pPr>
          </w:p>
        </w:tc>
        <w:tc>
          <w:tcPr>
            <w:tcW w:w="1247" w:type="dxa"/>
            <w:tcMar>
              <w:top w:w="0" w:type="dxa"/>
              <w:left w:w="0" w:type="dxa"/>
              <w:bottom w:w="0" w:type="dxa"/>
              <w:right w:w="0" w:type="dxa"/>
            </w:tcMar>
          </w:tcPr>
          <w:p w:rsidR="0005032C" w:rsidRPr="001049E2" w:rsidRDefault="0005032C">
            <w:pPr>
              <w:spacing w:line="1" w:lineRule="auto"/>
              <w:rPr>
                <w:sz w:val="24"/>
                <w:szCs w:val="24"/>
              </w:rPr>
            </w:pPr>
          </w:p>
        </w:tc>
      </w:tr>
      <w:tr w:rsidR="0005032C">
        <w:trPr>
          <w:trHeight w:val="566"/>
        </w:trPr>
        <w:tc>
          <w:tcPr>
            <w:tcW w:w="2153" w:type="dxa"/>
            <w:gridSpan w:val="2"/>
            <w:vMerge/>
            <w:tcMar>
              <w:top w:w="0" w:type="dxa"/>
              <w:left w:w="0" w:type="dxa"/>
              <w:bottom w:w="0" w:type="dxa"/>
              <w:right w:w="0" w:type="dxa"/>
            </w:tcMar>
            <w:vAlign w:val="center"/>
          </w:tcPr>
          <w:p w:rsidR="0005032C" w:rsidRDefault="0005032C">
            <w:pPr>
              <w:spacing w:line="1" w:lineRule="auto"/>
            </w:pPr>
          </w:p>
        </w:tc>
        <w:tc>
          <w:tcPr>
            <w:tcW w:w="1303"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28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116" w:type="dxa"/>
            <w:gridSpan w:val="4"/>
            <w:vMerge w:val="restart"/>
            <w:tcBorders>
              <w:top w:val="single" w:sz="6" w:space="0" w:color="000000"/>
            </w:tcBorders>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7138" w:type="dxa"/>
            <w:gridSpan w:val="9"/>
            <w:vMerge w:val="restart"/>
            <w:tcMar>
              <w:top w:w="0" w:type="dxa"/>
              <w:left w:w="0" w:type="dxa"/>
              <w:bottom w:w="0" w:type="dxa"/>
              <w:right w:w="0" w:type="dxa"/>
            </w:tcMar>
          </w:tcPr>
          <w:tbl>
            <w:tblPr>
              <w:tblOverlap w:val="never"/>
              <w:tblW w:w="7138" w:type="dxa"/>
              <w:jc w:val="center"/>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138"/>
            </w:tblGrid>
            <w:tr w:rsidR="0005032C">
              <w:trPr>
                <w:trHeight w:val="184"/>
                <w:jc w:val="center"/>
              </w:trPr>
              <w:tc>
                <w:tcPr>
                  <w:tcW w:w="7138" w:type="dxa"/>
                  <w:vMerge w:val="restart"/>
                  <w:tcMar>
                    <w:top w:w="0" w:type="dxa"/>
                    <w:left w:w="0" w:type="dxa"/>
                    <w:bottom w:w="0" w:type="dxa"/>
                    <w:right w:w="0" w:type="dxa"/>
                  </w:tcMar>
                  <w:vAlign w:val="center"/>
                </w:tcPr>
                <w:p w:rsidR="0005032C" w:rsidRDefault="0031592C">
                  <w:pPr>
                    <w:jc w:val="center"/>
                    <w:rPr>
                      <w:rFonts w:ascii="Arial" w:eastAsia="Arial" w:hAnsi="Arial" w:cs="Arial"/>
                      <w:b/>
                      <w:bCs/>
                      <w:color w:val="000000"/>
                      <w:sz w:val="16"/>
                      <w:szCs w:val="16"/>
                    </w:rPr>
                  </w:pPr>
                  <w:r>
                    <w:rPr>
                      <w:rFonts w:ascii="Arial" w:eastAsia="Arial" w:hAnsi="Arial" w:cs="Arial"/>
                      <w:b/>
                      <w:bCs/>
                      <w:color w:val="000000"/>
                      <w:sz w:val="16"/>
                      <w:szCs w:val="16"/>
                    </w:rPr>
                    <w:t>ДОКУМЕНТ ПОДПИСАН ЭЛЕКТРОННОЙ ПОДПИСЬЮ</w:t>
                  </w:r>
                </w:p>
              </w:tc>
            </w:tr>
            <w:tr w:rsidR="0005032C">
              <w:trPr>
                <w:trHeight w:val="230"/>
                <w:jc w:val="center"/>
              </w:trPr>
              <w:tc>
                <w:tcPr>
                  <w:tcW w:w="7138" w:type="dxa"/>
                  <w:vMerge w:val="restart"/>
                  <w:tcBorders>
                    <w:right w:val="single" w:sz="18" w:space="0" w:color="000000"/>
                  </w:tcBorders>
                  <w:tcMar>
                    <w:top w:w="0" w:type="dxa"/>
                    <w:left w:w="0" w:type="dxa"/>
                    <w:bottom w:w="0" w:type="dxa"/>
                    <w:right w:w="0" w:type="dxa"/>
                  </w:tcMar>
                </w:tcPr>
                <w:tbl>
                  <w:tblPr>
                    <w:tblOverlap w:val="never"/>
                    <w:tblW w:w="7138" w:type="dxa"/>
                    <w:tblLayout w:type="fixed"/>
                    <w:tblCellMar>
                      <w:left w:w="0" w:type="dxa"/>
                      <w:right w:w="0" w:type="dxa"/>
                    </w:tblCellMar>
                    <w:tblLook w:val="01E0" w:firstRow="1" w:lastRow="1" w:firstColumn="1" w:lastColumn="1" w:noHBand="0" w:noVBand="0"/>
                  </w:tblPr>
                  <w:tblGrid>
                    <w:gridCol w:w="7138"/>
                  </w:tblGrid>
                  <w:tr w:rsidR="0005032C">
                    <w:tc>
                      <w:tcPr>
                        <w:tcW w:w="7138" w:type="dxa"/>
                        <w:tcMar>
                          <w:top w:w="0" w:type="dxa"/>
                          <w:left w:w="0" w:type="dxa"/>
                          <w:bottom w:w="0" w:type="dxa"/>
                          <w:right w:w="0" w:type="dxa"/>
                        </w:tcMar>
                      </w:tcPr>
                      <w:p w:rsidR="001049E2" w:rsidRPr="001049E2" w:rsidRDefault="001049E2" w:rsidP="001049E2">
                        <w:pPr>
                          <w:rPr>
                            <w:rFonts w:ascii="Arial" w:eastAsia="Arial" w:hAnsi="Arial" w:cs="Arial"/>
                            <w:color w:val="000000"/>
                            <w:sz w:val="16"/>
                            <w:szCs w:val="16"/>
                          </w:rPr>
                        </w:pPr>
                        <w:r w:rsidRPr="001049E2">
                          <w:rPr>
                            <w:rFonts w:ascii="Arial" w:eastAsia="Arial" w:hAnsi="Arial" w:cs="Arial"/>
                            <w:color w:val="000000"/>
                            <w:sz w:val="16"/>
                            <w:szCs w:val="16"/>
                          </w:rPr>
                          <w:t>Сертификат: 620325674E080416935502AF9124E9F9F3F8CFC5</w:t>
                        </w:r>
                      </w:p>
                      <w:p w:rsidR="001049E2" w:rsidRPr="001049E2" w:rsidRDefault="001049E2" w:rsidP="001049E2">
                        <w:pPr>
                          <w:rPr>
                            <w:rFonts w:ascii="Arial" w:eastAsia="Arial" w:hAnsi="Arial" w:cs="Arial"/>
                            <w:color w:val="000000"/>
                            <w:sz w:val="16"/>
                            <w:szCs w:val="16"/>
                          </w:rPr>
                        </w:pPr>
                        <w:r w:rsidRPr="001049E2">
                          <w:rPr>
                            <w:rFonts w:ascii="Arial" w:eastAsia="Arial" w:hAnsi="Arial" w:cs="Arial"/>
                            <w:color w:val="000000"/>
                            <w:sz w:val="16"/>
                            <w:szCs w:val="16"/>
                          </w:rPr>
                          <w:t>Владелец: Кирдянов Сергей Юрьевич</w:t>
                        </w:r>
                      </w:p>
                      <w:p w:rsidR="001049E2" w:rsidRDefault="001049E2" w:rsidP="001049E2">
                        <w:pPr>
                          <w:rPr>
                            <w:rFonts w:ascii="Arial" w:eastAsia="Arial" w:hAnsi="Arial" w:cs="Arial"/>
                            <w:color w:val="000000"/>
                            <w:sz w:val="16"/>
                            <w:szCs w:val="16"/>
                          </w:rPr>
                        </w:pPr>
                        <w:r w:rsidRPr="001049E2">
                          <w:rPr>
                            <w:rFonts w:ascii="Arial" w:eastAsia="Arial" w:hAnsi="Arial" w:cs="Arial"/>
                            <w:color w:val="000000"/>
                            <w:sz w:val="16"/>
                            <w:szCs w:val="16"/>
                          </w:rPr>
                          <w:t>Действителен с 25.11.2020 по 25.02.2022 </w:t>
                        </w:r>
                      </w:p>
                      <w:p w:rsidR="0005032C" w:rsidRDefault="0031592C" w:rsidP="001049E2">
                        <w:r>
                          <w:rPr>
                            <w:rFonts w:ascii="Arial" w:eastAsia="Arial" w:hAnsi="Arial" w:cs="Arial"/>
                            <w:color w:val="000000"/>
                            <w:sz w:val="16"/>
                            <w:szCs w:val="16"/>
                          </w:rPr>
                          <w:t> </w:t>
                        </w:r>
                      </w:p>
                    </w:tc>
                  </w:tr>
                </w:tbl>
                <w:p w:rsidR="0005032C" w:rsidRDefault="0005032C">
                  <w:pPr>
                    <w:spacing w:line="1" w:lineRule="auto"/>
                  </w:pPr>
                </w:p>
              </w:tc>
            </w:tr>
          </w:tbl>
          <w:p w:rsidR="0005032C" w:rsidRDefault="0005032C">
            <w:pPr>
              <w:spacing w:line="1" w:lineRule="auto"/>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7138" w:type="dxa"/>
            <w:gridSpan w:val="9"/>
            <w:vMerge/>
            <w:tcMar>
              <w:top w:w="0" w:type="dxa"/>
              <w:left w:w="0" w:type="dxa"/>
              <w:bottom w:w="0" w:type="dxa"/>
              <w:right w:w="0" w:type="dxa"/>
            </w:tcMar>
          </w:tcPr>
          <w:p w:rsidR="0005032C" w:rsidRDefault="0005032C">
            <w:pPr>
              <w:spacing w:line="1" w:lineRule="auto"/>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1190"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963" w:type="dxa"/>
            <w:tcMar>
              <w:top w:w="0" w:type="dxa"/>
              <w:left w:w="0" w:type="dxa"/>
              <w:bottom w:w="0" w:type="dxa"/>
              <w:right w:w="0" w:type="dxa"/>
            </w:tcMar>
          </w:tcPr>
          <w:p w:rsidR="0005032C" w:rsidRDefault="0005032C">
            <w:pPr>
              <w:spacing w:line="1" w:lineRule="auto"/>
              <w:jc w:val="center"/>
            </w:pPr>
          </w:p>
        </w:tc>
        <w:tc>
          <w:tcPr>
            <w:tcW w:w="1303" w:type="dxa"/>
            <w:tcMar>
              <w:top w:w="0" w:type="dxa"/>
              <w:left w:w="0" w:type="dxa"/>
              <w:bottom w:w="0" w:type="dxa"/>
              <w:right w:w="0" w:type="dxa"/>
            </w:tcMar>
          </w:tcPr>
          <w:p w:rsidR="0005032C" w:rsidRDefault="0005032C">
            <w:pPr>
              <w:spacing w:line="1" w:lineRule="auto"/>
              <w:jc w:val="center"/>
            </w:pPr>
          </w:p>
        </w:tc>
        <w:tc>
          <w:tcPr>
            <w:tcW w:w="283" w:type="dxa"/>
            <w:tcMar>
              <w:top w:w="0" w:type="dxa"/>
              <w:left w:w="0" w:type="dxa"/>
              <w:bottom w:w="0" w:type="dxa"/>
              <w:right w:w="0" w:type="dxa"/>
            </w:tcMar>
          </w:tcPr>
          <w:p w:rsidR="0005032C" w:rsidRDefault="0005032C">
            <w:pPr>
              <w:spacing w:line="1" w:lineRule="auto"/>
              <w:jc w:val="center"/>
            </w:pPr>
          </w:p>
        </w:tc>
        <w:tc>
          <w:tcPr>
            <w:tcW w:w="283" w:type="dxa"/>
            <w:tcMar>
              <w:top w:w="0" w:type="dxa"/>
              <w:left w:w="0" w:type="dxa"/>
              <w:bottom w:w="0" w:type="dxa"/>
              <w:right w:w="0" w:type="dxa"/>
            </w:tcMar>
          </w:tcPr>
          <w:p w:rsidR="0005032C" w:rsidRDefault="0005032C">
            <w:pPr>
              <w:spacing w:line="1" w:lineRule="auto"/>
              <w:jc w:val="center"/>
            </w:pPr>
          </w:p>
        </w:tc>
        <w:tc>
          <w:tcPr>
            <w:tcW w:w="1133" w:type="dxa"/>
            <w:tcMar>
              <w:top w:w="0" w:type="dxa"/>
              <w:left w:w="0" w:type="dxa"/>
              <w:bottom w:w="0" w:type="dxa"/>
              <w:right w:w="0" w:type="dxa"/>
            </w:tcMar>
          </w:tcPr>
          <w:p w:rsidR="0005032C" w:rsidRDefault="0005032C">
            <w:pPr>
              <w:spacing w:line="1" w:lineRule="auto"/>
              <w:jc w:val="center"/>
            </w:pPr>
          </w:p>
        </w:tc>
        <w:tc>
          <w:tcPr>
            <w:tcW w:w="283" w:type="dxa"/>
            <w:tcMar>
              <w:top w:w="0" w:type="dxa"/>
              <w:left w:w="0" w:type="dxa"/>
              <w:bottom w:w="0" w:type="dxa"/>
              <w:right w:w="0" w:type="dxa"/>
            </w:tcMar>
          </w:tcPr>
          <w:p w:rsidR="0005032C" w:rsidRDefault="0005032C">
            <w:pPr>
              <w:spacing w:line="1" w:lineRule="auto"/>
              <w:jc w:val="center"/>
            </w:pPr>
          </w:p>
        </w:tc>
        <w:tc>
          <w:tcPr>
            <w:tcW w:w="1417" w:type="dxa"/>
            <w:tcMar>
              <w:top w:w="0" w:type="dxa"/>
              <w:left w:w="0" w:type="dxa"/>
              <w:bottom w:w="0" w:type="dxa"/>
              <w:right w:w="0" w:type="dxa"/>
            </w:tcMar>
          </w:tcPr>
          <w:p w:rsidR="0005032C" w:rsidRDefault="0005032C">
            <w:pPr>
              <w:spacing w:line="1" w:lineRule="auto"/>
              <w:jc w:val="center"/>
            </w:pPr>
          </w:p>
        </w:tc>
        <w:tc>
          <w:tcPr>
            <w:tcW w:w="283" w:type="dxa"/>
            <w:tcMar>
              <w:top w:w="0" w:type="dxa"/>
              <w:left w:w="0" w:type="dxa"/>
              <w:bottom w:w="0" w:type="dxa"/>
              <w:right w:w="0" w:type="dxa"/>
            </w:tcMar>
          </w:tcPr>
          <w:p w:rsidR="0005032C" w:rsidRDefault="0005032C">
            <w:pPr>
              <w:spacing w:line="1" w:lineRule="auto"/>
              <w:jc w:val="center"/>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rsidRPr="001049E2">
        <w:trPr>
          <w:trHeight w:val="453"/>
        </w:trPr>
        <w:tc>
          <w:tcPr>
            <w:tcW w:w="2153" w:type="dxa"/>
            <w:gridSpan w:val="2"/>
            <w:vMerge w:val="restart"/>
            <w:tcMar>
              <w:top w:w="0" w:type="dxa"/>
              <w:left w:w="0" w:type="dxa"/>
              <w:bottom w:w="0" w:type="dxa"/>
              <w:right w:w="0" w:type="dxa"/>
            </w:tcMar>
            <w:vAlign w:val="center"/>
          </w:tcPr>
          <w:tbl>
            <w:tblPr>
              <w:tblOverlap w:val="never"/>
              <w:tblW w:w="2153" w:type="dxa"/>
              <w:tblLayout w:type="fixed"/>
              <w:tblCellMar>
                <w:left w:w="0" w:type="dxa"/>
                <w:right w:w="0" w:type="dxa"/>
              </w:tblCellMar>
              <w:tblLook w:val="01E0" w:firstRow="1" w:lastRow="1" w:firstColumn="1" w:lastColumn="1" w:noHBand="0" w:noVBand="0"/>
            </w:tblPr>
            <w:tblGrid>
              <w:gridCol w:w="2153"/>
            </w:tblGrid>
            <w:tr w:rsidR="0005032C" w:rsidRPr="001049E2">
              <w:tc>
                <w:tcPr>
                  <w:tcW w:w="2153" w:type="dxa"/>
                  <w:tcMar>
                    <w:top w:w="0" w:type="dxa"/>
                    <w:left w:w="0" w:type="dxa"/>
                    <w:bottom w:w="0" w:type="dxa"/>
                    <w:right w:w="0" w:type="dxa"/>
                  </w:tcMar>
                </w:tcPr>
                <w:p w:rsidR="0005032C" w:rsidRPr="001049E2" w:rsidRDefault="0031592C">
                  <w:pPr>
                    <w:rPr>
                      <w:sz w:val="24"/>
                      <w:szCs w:val="24"/>
                    </w:rPr>
                  </w:pPr>
                  <w:r w:rsidRPr="001049E2">
                    <w:rPr>
                      <w:rFonts w:eastAsia="Arial"/>
                      <w:color w:val="000000"/>
                      <w:sz w:val="24"/>
                      <w:szCs w:val="24"/>
                    </w:rPr>
                    <w:t>Заместитель директора по экономическим вопросам</w:t>
                  </w:r>
                </w:p>
              </w:tc>
            </w:tr>
          </w:tbl>
          <w:p w:rsidR="0005032C" w:rsidRPr="001049E2" w:rsidRDefault="0005032C">
            <w:pPr>
              <w:spacing w:line="1" w:lineRule="auto"/>
              <w:rPr>
                <w:sz w:val="24"/>
                <w:szCs w:val="24"/>
              </w:rPr>
            </w:pPr>
          </w:p>
        </w:tc>
        <w:tc>
          <w:tcPr>
            <w:tcW w:w="1303" w:type="dxa"/>
            <w:tcMar>
              <w:top w:w="0" w:type="dxa"/>
              <w:left w:w="0" w:type="dxa"/>
              <w:bottom w:w="0" w:type="dxa"/>
              <w:right w:w="0" w:type="dxa"/>
            </w:tcMar>
            <w:vAlign w:val="center"/>
          </w:tcPr>
          <w:p w:rsidR="0005032C" w:rsidRPr="001049E2" w:rsidRDefault="0031592C">
            <w:pPr>
              <w:rPr>
                <w:color w:val="000000"/>
                <w:sz w:val="24"/>
                <w:szCs w:val="24"/>
              </w:rPr>
            </w:pPr>
            <w:r w:rsidRPr="001049E2">
              <w:rPr>
                <w:color w:val="000000"/>
                <w:sz w:val="24"/>
                <w:szCs w:val="24"/>
              </w:rPr>
              <w:t xml:space="preserve"> </w:t>
            </w:r>
          </w:p>
        </w:tc>
        <w:tc>
          <w:tcPr>
            <w:tcW w:w="283" w:type="dxa"/>
            <w:tcMar>
              <w:top w:w="0" w:type="dxa"/>
              <w:left w:w="0" w:type="dxa"/>
              <w:bottom w:w="0" w:type="dxa"/>
              <w:right w:w="0" w:type="dxa"/>
            </w:tcMar>
            <w:vAlign w:val="center"/>
          </w:tcPr>
          <w:p w:rsidR="0005032C" w:rsidRPr="001049E2" w:rsidRDefault="0005032C">
            <w:pPr>
              <w:spacing w:line="1" w:lineRule="auto"/>
              <w:rPr>
                <w:sz w:val="24"/>
                <w:szCs w:val="24"/>
              </w:rPr>
            </w:pP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3116" w:type="dxa"/>
            <w:gridSpan w:val="4"/>
            <w:vMerge w:val="restart"/>
            <w:tcMar>
              <w:top w:w="0" w:type="dxa"/>
              <w:left w:w="0" w:type="dxa"/>
              <w:bottom w:w="0" w:type="dxa"/>
              <w:right w:w="0" w:type="dxa"/>
            </w:tcMar>
            <w:vAlign w:val="bottom"/>
          </w:tcPr>
          <w:tbl>
            <w:tblPr>
              <w:tblOverlap w:val="never"/>
              <w:tblW w:w="3116" w:type="dxa"/>
              <w:jc w:val="center"/>
              <w:tblLayout w:type="fixed"/>
              <w:tblCellMar>
                <w:left w:w="0" w:type="dxa"/>
                <w:right w:w="0" w:type="dxa"/>
              </w:tblCellMar>
              <w:tblLook w:val="01E0" w:firstRow="1" w:lastRow="1" w:firstColumn="1" w:lastColumn="1" w:noHBand="0" w:noVBand="0"/>
            </w:tblPr>
            <w:tblGrid>
              <w:gridCol w:w="3116"/>
            </w:tblGrid>
            <w:tr w:rsidR="0005032C" w:rsidRPr="001049E2">
              <w:trPr>
                <w:jc w:val="center"/>
              </w:trPr>
              <w:tc>
                <w:tcPr>
                  <w:tcW w:w="3116" w:type="dxa"/>
                  <w:tcMar>
                    <w:top w:w="0" w:type="dxa"/>
                    <w:left w:w="0" w:type="dxa"/>
                    <w:bottom w:w="0" w:type="dxa"/>
                    <w:right w:w="0" w:type="dxa"/>
                  </w:tcMar>
                </w:tcPr>
                <w:p w:rsidR="0005032C" w:rsidRPr="001049E2" w:rsidRDefault="0031592C">
                  <w:pPr>
                    <w:jc w:val="center"/>
                    <w:rPr>
                      <w:sz w:val="24"/>
                      <w:szCs w:val="24"/>
                    </w:rPr>
                  </w:pPr>
                  <w:r w:rsidRPr="001049E2">
                    <w:rPr>
                      <w:color w:val="000000"/>
                      <w:sz w:val="24"/>
                      <w:szCs w:val="24"/>
                    </w:rPr>
                    <w:t>О.А. Чебуранова</w:t>
                  </w:r>
                </w:p>
              </w:tc>
            </w:tr>
          </w:tbl>
          <w:p w:rsidR="0005032C" w:rsidRPr="001049E2" w:rsidRDefault="0005032C">
            <w:pPr>
              <w:spacing w:line="1" w:lineRule="auto"/>
              <w:rPr>
                <w:sz w:val="24"/>
                <w:szCs w:val="24"/>
              </w:rPr>
            </w:pPr>
          </w:p>
        </w:tc>
        <w:tc>
          <w:tcPr>
            <w:tcW w:w="1133" w:type="dxa"/>
            <w:tcMar>
              <w:top w:w="0" w:type="dxa"/>
              <w:left w:w="0" w:type="dxa"/>
              <w:bottom w:w="0" w:type="dxa"/>
              <w:right w:w="0" w:type="dxa"/>
            </w:tcMar>
          </w:tcPr>
          <w:p w:rsidR="0005032C" w:rsidRPr="001049E2" w:rsidRDefault="0005032C">
            <w:pPr>
              <w:spacing w:line="1" w:lineRule="auto"/>
              <w:rPr>
                <w:sz w:val="24"/>
                <w:szCs w:val="24"/>
              </w:rPr>
            </w:pP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396" w:type="dxa"/>
            <w:tcMar>
              <w:top w:w="0" w:type="dxa"/>
              <w:left w:w="0" w:type="dxa"/>
              <w:bottom w:w="0" w:type="dxa"/>
              <w:right w:w="0" w:type="dxa"/>
            </w:tcMar>
          </w:tcPr>
          <w:p w:rsidR="0005032C" w:rsidRPr="001049E2" w:rsidRDefault="0005032C">
            <w:pPr>
              <w:spacing w:line="1" w:lineRule="auto"/>
              <w:rPr>
                <w:sz w:val="24"/>
                <w:szCs w:val="24"/>
              </w:rPr>
            </w:pPr>
          </w:p>
        </w:tc>
        <w:tc>
          <w:tcPr>
            <w:tcW w:w="1247" w:type="dxa"/>
            <w:tcMar>
              <w:top w:w="0" w:type="dxa"/>
              <w:left w:w="0" w:type="dxa"/>
              <w:bottom w:w="0" w:type="dxa"/>
              <w:right w:w="0" w:type="dxa"/>
            </w:tcMar>
          </w:tcPr>
          <w:p w:rsidR="0005032C" w:rsidRPr="001049E2" w:rsidRDefault="0005032C">
            <w:pPr>
              <w:spacing w:line="1" w:lineRule="auto"/>
              <w:rPr>
                <w:sz w:val="24"/>
                <w:szCs w:val="24"/>
              </w:rPr>
            </w:pPr>
          </w:p>
        </w:tc>
      </w:tr>
      <w:tr w:rsidR="0005032C">
        <w:trPr>
          <w:trHeight w:val="566"/>
        </w:trPr>
        <w:tc>
          <w:tcPr>
            <w:tcW w:w="2153" w:type="dxa"/>
            <w:gridSpan w:val="2"/>
            <w:vMerge/>
            <w:tcMar>
              <w:top w:w="0" w:type="dxa"/>
              <w:left w:w="0" w:type="dxa"/>
              <w:bottom w:w="0" w:type="dxa"/>
              <w:right w:w="0" w:type="dxa"/>
            </w:tcMar>
            <w:vAlign w:val="center"/>
          </w:tcPr>
          <w:p w:rsidR="0005032C" w:rsidRDefault="0005032C">
            <w:pPr>
              <w:spacing w:line="1" w:lineRule="auto"/>
            </w:pPr>
          </w:p>
        </w:tc>
        <w:tc>
          <w:tcPr>
            <w:tcW w:w="1303"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283" w:type="dxa"/>
            <w:tcMar>
              <w:top w:w="0" w:type="dxa"/>
              <w:left w:w="0" w:type="dxa"/>
              <w:bottom w:w="0" w:type="dxa"/>
              <w:right w:w="0" w:type="dxa"/>
            </w:tcMar>
            <w:vAlign w:val="center"/>
          </w:tcPr>
          <w:p w:rsidR="0005032C" w:rsidRDefault="0005032C">
            <w:pPr>
              <w:spacing w:line="1" w:lineRule="auto"/>
            </w:pPr>
          </w:p>
        </w:tc>
        <w:tc>
          <w:tcPr>
            <w:tcW w:w="283" w:type="dxa"/>
            <w:tcMar>
              <w:top w:w="0" w:type="dxa"/>
              <w:left w:w="0" w:type="dxa"/>
              <w:bottom w:w="0" w:type="dxa"/>
              <w:right w:w="0" w:type="dxa"/>
            </w:tcMar>
            <w:vAlign w:val="center"/>
          </w:tcPr>
          <w:p w:rsidR="0005032C" w:rsidRDefault="0005032C">
            <w:pPr>
              <w:spacing w:line="1" w:lineRule="auto"/>
            </w:pPr>
          </w:p>
        </w:tc>
        <w:tc>
          <w:tcPr>
            <w:tcW w:w="3116" w:type="dxa"/>
            <w:gridSpan w:val="4"/>
            <w:vMerge w:val="restart"/>
            <w:tcBorders>
              <w:top w:val="single" w:sz="6" w:space="0" w:color="000000"/>
            </w:tcBorders>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7138" w:type="dxa"/>
            <w:gridSpan w:val="9"/>
            <w:vMerge w:val="restart"/>
            <w:tcMar>
              <w:top w:w="0" w:type="dxa"/>
              <w:left w:w="0" w:type="dxa"/>
              <w:bottom w:w="0" w:type="dxa"/>
              <w:right w:w="0" w:type="dxa"/>
            </w:tcMar>
            <w:vAlign w:val="center"/>
          </w:tcPr>
          <w:tbl>
            <w:tblPr>
              <w:tblOverlap w:val="never"/>
              <w:tblW w:w="7138" w:type="dxa"/>
              <w:jc w:val="center"/>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138"/>
            </w:tblGrid>
            <w:tr w:rsidR="0005032C">
              <w:trPr>
                <w:trHeight w:val="184"/>
                <w:jc w:val="center"/>
              </w:trPr>
              <w:tc>
                <w:tcPr>
                  <w:tcW w:w="7138" w:type="dxa"/>
                  <w:vMerge w:val="restart"/>
                  <w:tcMar>
                    <w:top w:w="0" w:type="dxa"/>
                    <w:left w:w="0" w:type="dxa"/>
                    <w:bottom w:w="0" w:type="dxa"/>
                    <w:right w:w="0" w:type="dxa"/>
                  </w:tcMar>
                  <w:vAlign w:val="center"/>
                </w:tcPr>
                <w:p w:rsidR="0005032C" w:rsidRDefault="0031592C">
                  <w:pPr>
                    <w:jc w:val="center"/>
                    <w:rPr>
                      <w:rFonts w:ascii="Arial" w:eastAsia="Arial" w:hAnsi="Arial" w:cs="Arial"/>
                      <w:b/>
                      <w:bCs/>
                      <w:color w:val="000000"/>
                      <w:sz w:val="16"/>
                      <w:szCs w:val="16"/>
                    </w:rPr>
                  </w:pPr>
                  <w:r>
                    <w:rPr>
                      <w:rFonts w:ascii="Arial" w:eastAsia="Arial" w:hAnsi="Arial" w:cs="Arial"/>
                      <w:b/>
                      <w:bCs/>
                      <w:color w:val="000000"/>
                      <w:sz w:val="16"/>
                      <w:szCs w:val="16"/>
                    </w:rPr>
                    <w:t>ДОКУМЕНТ ПОДПИСАН ЭЛЕКТРОННОЙ ПОДПИСЬЮ</w:t>
                  </w:r>
                </w:p>
              </w:tc>
            </w:tr>
            <w:tr w:rsidR="0005032C">
              <w:trPr>
                <w:trHeight w:val="230"/>
                <w:jc w:val="center"/>
              </w:trPr>
              <w:tc>
                <w:tcPr>
                  <w:tcW w:w="7138" w:type="dxa"/>
                  <w:vMerge w:val="restart"/>
                  <w:tcBorders>
                    <w:right w:val="single" w:sz="18" w:space="0" w:color="000000"/>
                  </w:tcBorders>
                  <w:tcMar>
                    <w:top w:w="0" w:type="dxa"/>
                    <w:left w:w="0" w:type="dxa"/>
                    <w:bottom w:w="0" w:type="dxa"/>
                    <w:right w:w="0" w:type="dxa"/>
                  </w:tcMar>
                </w:tcPr>
                <w:tbl>
                  <w:tblPr>
                    <w:tblOverlap w:val="never"/>
                    <w:tblW w:w="7138" w:type="dxa"/>
                    <w:tblLayout w:type="fixed"/>
                    <w:tblCellMar>
                      <w:left w:w="0" w:type="dxa"/>
                      <w:right w:w="0" w:type="dxa"/>
                    </w:tblCellMar>
                    <w:tblLook w:val="01E0" w:firstRow="1" w:lastRow="1" w:firstColumn="1" w:lastColumn="1" w:noHBand="0" w:noVBand="0"/>
                  </w:tblPr>
                  <w:tblGrid>
                    <w:gridCol w:w="7138"/>
                  </w:tblGrid>
                  <w:tr w:rsidR="0005032C">
                    <w:tc>
                      <w:tcPr>
                        <w:tcW w:w="7138" w:type="dxa"/>
                        <w:tcMar>
                          <w:top w:w="0" w:type="dxa"/>
                          <w:left w:w="0" w:type="dxa"/>
                          <w:bottom w:w="0" w:type="dxa"/>
                          <w:right w:w="0" w:type="dxa"/>
                        </w:tcMar>
                      </w:tcPr>
                      <w:p w:rsidR="0005032C" w:rsidRDefault="0031592C">
                        <w:r>
                          <w:rPr>
                            <w:rFonts w:ascii="Arial" w:eastAsia="Arial" w:hAnsi="Arial" w:cs="Arial"/>
                            <w:color w:val="000000"/>
                            <w:sz w:val="16"/>
                            <w:szCs w:val="16"/>
                          </w:rPr>
                          <w:t>Сертификат: 3CCED00097AD089B4EA396EB43BED65D</w:t>
                        </w:r>
                      </w:p>
                      <w:p w:rsidR="0005032C" w:rsidRDefault="0031592C">
                        <w:r>
                          <w:rPr>
                            <w:rFonts w:ascii="Arial" w:eastAsia="Arial" w:hAnsi="Arial" w:cs="Arial"/>
                            <w:color w:val="000000"/>
                            <w:sz w:val="16"/>
                            <w:szCs w:val="16"/>
                          </w:rPr>
                          <w:t>Владелец: Чебуранова Ольга Александровна</w:t>
                        </w:r>
                      </w:p>
                      <w:p w:rsidR="0005032C" w:rsidRDefault="0031592C">
                        <w:r>
                          <w:rPr>
                            <w:rFonts w:ascii="Arial" w:eastAsia="Arial" w:hAnsi="Arial" w:cs="Arial"/>
                            <w:color w:val="000000"/>
                            <w:sz w:val="16"/>
                            <w:szCs w:val="16"/>
                          </w:rPr>
                          <w:t>Действителен с 02.09.2021 по 02.09.2022</w:t>
                        </w:r>
                      </w:p>
                      <w:p w:rsidR="0005032C" w:rsidRDefault="0031592C">
                        <w:r>
                          <w:rPr>
                            <w:rFonts w:ascii="Arial" w:eastAsia="Arial" w:hAnsi="Arial" w:cs="Arial"/>
                            <w:color w:val="000000"/>
                            <w:sz w:val="16"/>
                            <w:szCs w:val="16"/>
                          </w:rPr>
                          <w:t> </w:t>
                        </w:r>
                      </w:p>
                    </w:tc>
                  </w:tr>
                </w:tbl>
                <w:p w:rsidR="0005032C" w:rsidRDefault="0005032C">
                  <w:pPr>
                    <w:spacing w:line="1" w:lineRule="auto"/>
                  </w:pPr>
                </w:p>
              </w:tc>
            </w:tr>
          </w:tbl>
          <w:p w:rsidR="0005032C" w:rsidRDefault="0005032C">
            <w:pPr>
              <w:spacing w:line="1" w:lineRule="auto"/>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7138" w:type="dxa"/>
            <w:gridSpan w:val="9"/>
            <w:vMerge/>
            <w:tcMar>
              <w:top w:w="0" w:type="dxa"/>
              <w:left w:w="0" w:type="dxa"/>
              <w:bottom w:w="0" w:type="dxa"/>
              <w:right w:w="0" w:type="dxa"/>
            </w:tcMar>
            <w:vAlign w:val="center"/>
          </w:tcPr>
          <w:p w:rsidR="0005032C" w:rsidRDefault="0005032C">
            <w:pPr>
              <w:spacing w:line="1" w:lineRule="auto"/>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1190" w:type="dxa"/>
            <w:tcMar>
              <w:top w:w="0" w:type="dxa"/>
              <w:left w:w="0" w:type="dxa"/>
              <w:bottom w:w="0" w:type="dxa"/>
              <w:right w:w="0" w:type="dxa"/>
            </w:tcMar>
            <w:vAlign w:val="cente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p w:rsidR="001049E2" w:rsidRDefault="001049E2">
            <w:pPr>
              <w:jc w:val="center"/>
              <w:rPr>
                <w:rFonts w:ascii="Arial" w:eastAsia="Arial" w:hAnsi="Arial" w:cs="Arial"/>
                <w:color w:val="000000"/>
                <w:sz w:val="14"/>
                <w:szCs w:val="14"/>
              </w:rPr>
            </w:pPr>
          </w:p>
        </w:tc>
        <w:tc>
          <w:tcPr>
            <w:tcW w:w="963" w:type="dxa"/>
            <w:tcMar>
              <w:top w:w="0" w:type="dxa"/>
              <w:left w:w="0" w:type="dxa"/>
              <w:bottom w:w="0" w:type="dxa"/>
              <w:right w:w="0" w:type="dxa"/>
            </w:tcMar>
            <w:vAlign w:val="center"/>
          </w:tcPr>
          <w:p w:rsidR="0005032C" w:rsidRDefault="0005032C">
            <w:pPr>
              <w:spacing w:line="1" w:lineRule="auto"/>
              <w:jc w:val="center"/>
            </w:pPr>
          </w:p>
        </w:tc>
        <w:tc>
          <w:tcPr>
            <w:tcW w:w="1303"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1133"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1417"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rsidRPr="001049E2">
        <w:tc>
          <w:tcPr>
            <w:tcW w:w="2153" w:type="dxa"/>
            <w:gridSpan w:val="2"/>
            <w:vMerge w:val="restart"/>
            <w:tcMar>
              <w:top w:w="0" w:type="dxa"/>
              <w:left w:w="0" w:type="dxa"/>
              <w:bottom w:w="0" w:type="dxa"/>
              <w:right w:w="0" w:type="dxa"/>
            </w:tcMar>
            <w:vAlign w:val="center"/>
          </w:tcPr>
          <w:tbl>
            <w:tblPr>
              <w:tblOverlap w:val="never"/>
              <w:tblW w:w="2153" w:type="dxa"/>
              <w:tblLayout w:type="fixed"/>
              <w:tblCellMar>
                <w:left w:w="0" w:type="dxa"/>
                <w:right w:w="0" w:type="dxa"/>
              </w:tblCellMar>
              <w:tblLook w:val="01E0" w:firstRow="1" w:lastRow="1" w:firstColumn="1" w:lastColumn="1" w:noHBand="0" w:noVBand="0"/>
            </w:tblPr>
            <w:tblGrid>
              <w:gridCol w:w="2153"/>
            </w:tblGrid>
            <w:tr w:rsidR="0005032C" w:rsidRPr="001049E2">
              <w:tc>
                <w:tcPr>
                  <w:tcW w:w="2153" w:type="dxa"/>
                  <w:tcMar>
                    <w:top w:w="0" w:type="dxa"/>
                    <w:left w:w="0" w:type="dxa"/>
                    <w:bottom w:w="0" w:type="dxa"/>
                    <w:right w:w="0" w:type="dxa"/>
                  </w:tcMar>
                </w:tcPr>
                <w:p w:rsidR="0005032C" w:rsidRPr="001049E2" w:rsidRDefault="001049E2">
                  <w:pPr>
                    <w:rPr>
                      <w:sz w:val="24"/>
                      <w:szCs w:val="24"/>
                    </w:rPr>
                  </w:pPr>
                  <w:r w:rsidRPr="001049E2">
                    <w:rPr>
                      <w:color w:val="000000"/>
                      <w:sz w:val="24"/>
                      <w:szCs w:val="24"/>
                    </w:rPr>
                    <w:t>Г</w:t>
                  </w:r>
                  <w:r w:rsidR="0031592C" w:rsidRPr="001049E2">
                    <w:rPr>
                      <w:color w:val="000000"/>
                      <w:sz w:val="24"/>
                      <w:szCs w:val="24"/>
                    </w:rPr>
                    <w:t>лавный бухгалтер</w:t>
                  </w:r>
                </w:p>
              </w:tc>
            </w:tr>
          </w:tbl>
          <w:p w:rsidR="0005032C" w:rsidRPr="001049E2" w:rsidRDefault="0005032C">
            <w:pPr>
              <w:spacing w:line="1" w:lineRule="auto"/>
              <w:rPr>
                <w:sz w:val="24"/>
                <w:szCs w:val="24"/>
              </w:rPr>
            </w:pPr>
          </w:p>
        </w:tc>
        <w:tc>
          <w:tcPr>
            <w:tcW w:w="1586" w:type="dxa"/>
            <w:gridSpan w:val="2"/>
            <w:vMerge w:val="restart"/>
            <w:tcMar>
              <w:top w:w="0" w:type="dxa"/>
              <w:left w:w="0" w:type="dxa"/>
              <w:bottom w:w="0" w:type="dxa"/>
              <w:right w:w="0" w:type="dxa"/>
            </w:tcMar>
            <w:vAlign w:val="center"/>
          </w:tcPr>
          <w:p w:rsidR="0005032C" w:rsidRPr="001049E2" w:rsidRDefault="0031592C">
            <w:pPr>
              <w:rPr>
                <w:color w:val="000000"/>
                <w:sz w:val="24"/>
                <w:szCs w:val="24"/>
              </w:rPr>
            </w:pPr>
            <w:r w:rsidRPr="001049E2">
              <w:rPr>
                <w:color w:val="000000"/>
                <w:sz w:val="24"/>
                <w:szCs w:val="24"/>
              </w:rPr>
              <w:t xml:space="preserve"> </w:t>
            </w: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3116" w:type="dxa"/>
            <w:gridSpan w:val="4"/>
            <w:vMerge w:val="restart"/>
            <w:tcMar>
              <w:top w:w="0" w:type="dxa"/>
              <w:left w:w="0" w:type="dxa"/>
              <w:bottom w:w="0" w:type="dxa"/>
              <w:right w:w="0" w:type="dxa"/>
            </w:tcMar>
            <w:vAlign w:val="bottom"/>
          </w:tcPr>
          <w:tbl>
            <w:tblPr>
              <w:tblOverlap w:val="never"/>
              <w:tblW w:w="3116" w:type="dxa"/>
              <w:jc w:val="center"/>
              <w:tblLayout w:type="fixed"/>
              <w:tblCellMar>
                <w:left w:w="0" w:type="dxa"/>
                <w:right w:w="0" w:type="dxa"/>
              </w:tblCellMar>
              <w:tblLook w:val="01E0" w:firstRow="1" w:lastRow="1" w:firstColumn="1" w:lastColumn="1" w:noHBand="0" w:noVBand="0"/>
            </w:tblPr>
            <w:tblGrid>
              <w:gridCol w:w="3116"/>
            </w:tblGrid>
            <w:tr w:rsidR="0005032C" w:rsidRPr="001049E2">
              <w:trPr>
                <w:jc w:val="center"/>
              </w:trPr>
              <w:tc>
                <w:tcPr>
                  <w:tcW w:w="3116" w:type="dxa"/>
                  <w:tcMar>
                    <w:top w:w="0" w:type="dxa"/>
                    <w:left w:w="0" w:type="dxa"/>
                    <w:bottom w:w="0" w:type="dxa"/>
                    <w:right w:w="0" w:type="dxa"/>
                  </w:tcMar>
                </w:tcPr>
                <w:p w:rsidR="0005032C" w:rsidRPr="001049E2" w:rsidRDefault="0031592C">
                  <w:pPr>
                    <w:jc w:val="center"/>
                    <w:rPr>
                      <w:sz w:val="24"/>
                      <w:szCs w:val="24"/>
                    </w:rPr>
                  </w:pPr>
                  <w:r w:rsidRPr="001049E2">
                    <w:rPr>
                      <w:color w:val="000000"/>
                      <w:sz w:val="24"/>
                      <w:szCs w:val="24"/>
                    </w:rPr>
                    <w:t>А.Н. Перикова</w:t>
                  </w:r>
                </w:p>
              </w:tc>
            </w:tr>
          </w:tbl>
          <w:p w:rsidR="0005032C" w:rsidRPr="001049E2" w:rsidRDefault="0005032C">
            <w:pPr>
              <w:spacing w:line="1" w:lineRule="auto"/>
              <w:rPr>
                <w:sz w:val="24"/>
                <w:szCs w:val="24"/>
              </w:rPr>
            </w:pPr>
          </w:p>
        </w:tc>
        <w:tc>
          <w:tcPr>
            <w:tcW w:w="1133" w:type="dxa"/>
            <w:tcMar>
              <w:top w:w="0" w:type="dxa"/>
              <w:left w:w="0" w:type="dxa"/>
              <w:bottom w:w="0" w:type="dxa"/>
              <w:right w:w="0" w:type="dxa"/>
            </w:tcMar>
          </w:tcPr>
          <w:p w:rsidR="0005032C" w:rsidRPr="001049E2" w:rsidRDefault="0005032C">
            <w:pPr>
              <w:spacing w:line="1" w:lineRule="auto"/>
              <w:rPr>
                <w:sz w:val="24"/>
                <w:szCs w:val="24"/>
              </w:rPr>
            </w:pPr>
          </w:p>
        </w:tc>
        <w:tc>
          <w:tcPr>
            <w:tcW w:w="283" w:type="dxa"/>
            <w:tcMar>
              <w:top w:w="0" w:type="dxa"/>
              <w:left w:w="0" w:type="dxa"/>
              <w:bottom w:w="0" w:type="dxa"/>
              <w:right w:w="0" w:type="dxa"/>
            </w:tcMar>
          </w:tcPr>
          <w:p w:rsidR="0005032C" w:rsidRPr="001049E2" w:rsidRDefault="0005032C">
            <w:pPr>
              <w:spacing w:line="1" w:lineRule="auto"/>
              <w:rPr>
                <w:sz w:val="24"/>
                <w:szCs w:val="24"/>
              </w:rPr>
            </w:pPr>
          </w:p>
        </w:tc>
        <w:tc>
          <w:tcPr>
            <w:tcW w:w="396" w:type="dxa"/>
            <w:tcMar>
              <w:top w:w="0" w:type="dxa"/>
              <w:left w:w="0" w:type="dxa"/>
              <w:bottom w:w="0" w:type="dxa"/>
              <w:right w:w="0" w:type="dxa"/>
            </w:tcMar>
          </w:tcPr>
          <w:p w:rsidR="0005032C" w:rsidRPr="001049E2" w:rsidRDefault="0005032C">
            <w:pPr>
              <w:spacing w:line="1" w:lineRule="auto"/>
              <w:rPr>
                <w:sz w:val="24"/>
                <w:szCs w:val="24"/>
              </w:rPr>
            </w:pPr>
          </w:p>
        </w:tc>
        <w:tc>
          <w:tcPr>
            <w:tcW w:w="1247" w:type="dxa"/>
            <w:tcMar>
              <w:top w:w="0" w:type="dxa"/>
              <w:left w:w="0" w:type="dxa"/>
              <w:bottom w:w="0" w:type="dxa"/>
              <w:right w:w="0" w:type="dxa"/>
            </w:tcMar>
          </w:tcPr>
          <w:p w:rsidR="0005032C" w:rsidRPr="001049E2" w:rsidRDefault="0005032C">
            <w:pPr>
              <w:spacing w:line="1" w:lineRule="auto"/>
              <w:rPr>
                <w:sz w:val="24"/>
                <w:szCs w:val="24"/>
              </w:rPr>
            </w:pPr>
          </w:p>
        </w:tc>
      </w:tr>
      <w:tr w:rsidR="0005032C">
        <w:trPr>
          <w:trHeight w:val="680"/>
        </w:trPr>
        <w:tc>
          <w:tcPr>
            <w:tcW w:w="2153" w:type="dxa"/>
            <w:gridSpan w:val="2"/>
            <w:vMerge/>
            <w:tcMar>
              <w:top w:w="0" w:type="dxa"/>
              <w:left w:w="0" w:type="dxa"/>
              <w:bottom w:w="0" w:type="dxa"/>
              <w:right w:w="0" w:type="dxa"/>
            </w:tcMar>
            <w:vAlign w:val="center"/>
          </w:tcPr>
          <w:p w:rsidR="0005032C" w:rsidRDefault="0005032C">
            <w:pPr>
              <w:spacing w:line="1" w:lineRule="auto"/>
            </w:pPr>
          </w:p>
        </w:tc>
        <w:tc>
          <w:tcPr>
            <w:tcW w:w="1586" w:type="dxa"/>
            <w:gridSpan w:val="2"/>
            <w:vMerge w:val="restart"/>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vAlign w:val="center"/>
          </w:tcPr>
          <w:p w:rsidR="0005032C" w:rsidRDefault="0005032C">
            <w:pPr>
              <w:spacing w:line="1" w:lineRule="auto"/>
            </w:pPr>
          </w:p>
        </w:tc>
        <w:tc>
          <w:tcPr>
            <w:tcW w:w="3116" w:type="dxa"/>
            <w:gridSpan w:val="4"/>
            <w:vMerge w:val="restart"/>
            <w:tcBorders>
              <w:top w:val="single" w:sz="6" w:space="0" w:color="000000"/>
            </w:tcBorders>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7138" w:type="dxa"/>
            <w:gridSpan w:val="9"/>
            <w:vMerge w:val="restart"/>
            <w:tcMar>
              <w:top w:w="0" w:type="dxa"/>
              <w:left w:w="0" w:type="dxa"/>
              <w:bottom w:w="0" w:type="dxa"/>
              <w:right w:w="0" w:type="dxa"/>
            </w:tcMar>
            <w:vAlign w:val="center"/>
          </w:tcPr>
          <w:tbl>
            <w:tblPr>
              <w:tblOverlap w:val="never"/>
              <w:tblW w:w="7138" w:type="dxa"/>
              <w:jc w:val="center"/>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138"/>
            </w:tblGrid>
            <w:tr w:rsidR="0005032C">
              <w:trPr>
                <w:trHeight w:val="184"/>
                <w:jc w:val="center"/>
              </w:trPr>
              <w:tc>
                <w:tcPr>
                  <w:tcW w:w="7138" w:type="dxa"/>
                  <w:vMerge w:val="restart"/>
                  <w:tcMar>
                    <w:top w:w="0" w:type="dxa"/>
                    <w:left w:w="0" w:type="dxa"/>
                    <w:bottom w:w="0" w:type="dxa"/>
                    <w:right w:w="0" w:type="dxa"/>
                  </w:tcMar>
                  <w:vAlign w:val="center"/>
                </w:tcPr>
                <w:p w:rsidR="0005032C" w:rsidRDefault="0031592C">
                  <w:pPr>
                    <w:jc w:val="center"/>
                    <w:rPr>
                      <w:rFonts w:ascii="Arial" w:eastAsia="Arial" w:hAnsi="Arial" w:cs="Arial"/>
                      <w:b/>
                      <w:bCs/>
                      <w:color w:val="000000"/>
                      <w:sz w:val="16"/>
                      <w:szCs w:val="16"/>
                    </w:rPr>
                  </w:pPr>
                  <w:r>
                    <w:rPr>
                      <w:rFonts w:ascii="Arial" w:eastAsia="Arial" w:hAnsi="Arial" w:cs="Arial"/>
                      <w:b/>
                      <w:bCs/>
                      <w:color w:val="000000"/>
                      <w:sz w:val="16"/>
                      <w:szCs w:val="16"/>
                    </w:rPr>
                    <w:t>ДОКУМЕНТ ПОДПИСАН ЭЛЕКТРОННОЙ ПОДПИСЬЮ</w:t>
                  </w:r>
                </w:p>
              </w:tc>
            </w:tr>
            <w:tr w:rsidR="0005032C">
              <w:trPr>
                <w:trHeight w:val="230"/>
                <w:jc w:val="center"/>
              </w:trPr>
              <w:tc>
                <w:tcPr>
                  <w:tcW w:w="7138" w:type="dxa"/>
                  <w:vMerge w:val="restart"/>
                  <w:tcBorders>
                    <w:right w:val="single" w:sz="18" w:space="0" w:color="000000"/>
                  </w:tcBorders>
                  <w:tcMar>
                    <w:top w:w="0" w:type="dxa"/>
                    <w:left w:w="0" w:type="dxa"/>
                    <w:bottom w:w="0" w:type="dxa"/>
                    <w:right w:w="0" w:type="dxa"/>
                  </w:tcMar>
                </w:tcPr>
                <w:tbl>
                  <w:tblPr>
                    <w:tblOverlap w:val="never"/>
                    <w:tblW w:w="7138" w:type="dxa"/>
                    <w:tblLayout w:type="fixed"/>
                    <w:tblCellMar>
                      <w:left w:w="0" w:type="dxa"/>
                      <w:right w:w="0" w:type="dxa"/>
                    </w:tblCellMar>
                    <w:tblLook w:val="01E0" w:firstRow="1" w:lastRow="1" w:firstColumn="1" w:lastColumn="1" w:noHBand="0" w:noVBand="0"/>
                  </w:tblPr>
                  <w:tblGrid>
                    <w:gridCol w:w="7138"/>
                  </w:tblGrid>
                  <w:tr w:rsidR="0005032C">
                    <w:tc>
                      <w:tcPr>
                        <w:tcW w:w="7138" w:type="dxa"/>
                        <w:tcMar>
                          <w:top w:w="0" w:type="dxa"/>
                          <w:left w:w="0" w:type="dxa"/>
                          <w:bottom w:w="0" w:type="dxa"/>
                          <w:right w:w="0" w:type="dxa"/>
                        </w:tcMar>
                      </w:tcPr>
                      <w:p w:rsidR="0005032C" w:rsidRDefault="0031592C">
                        <w:r>
                          <w:rPr>
                            <w:rFonts w:ascii="Arial" w:eastAsia="Arial" w:hAnsi="Arial" w:cs="Arial"/>
                            <w:color w:val="000000"/>
                            <w:sz w:val="16"/>
                            <w:szCs w:val="16"/>
                          </w:rPr>
                          <w:t>Сертификат: 0E029AE7961650E87B3A890ECD597CE653B91785</w:t>
                        </w:r>
                      </w:p>
                      <w:p w:rsidR="0005032C" w:rsidRDefault="0031592C">
                        <w:r>
                          <w:rPr>
                            <w:rFonts w:ascii="Arial" w:eastAsia="Arial" w:hAnsi="Arial" w:cs="Arial"/>
                            <w:color w:val="000000"/>
                            <w:sz w:val="16"/>
                            <w:szCs w:val="16"/>
                          </w:rPr>
                          <w:t>Владелец: Перикова Анна Николаевна</w:t>
                        </w:r>
                      </w:p>
                      <w:p w:rsidR="0005032C" w:rsidRDefault="0031592C">
                        <w:r>
                          <w:rPr>
                            <w:rFonts w:ascii="Arial" w:eastAsia="Arial" w:hAnsi="Arial" w:cs="Arial"/>
                            <w:color w:val="000000"/>
                            <w:sz w:val="16"/>
                            <w:szCs w:val="16"/>
                          </w:rPr>
                          <w:t>Действителен с 15.12.2021 по 15.03.2023</w:t>
                        </w:r>
                      </w:p>
                      <w:p w:rsidR="0005032C" w:rsidRDefault="0031592C">
                        <w:r>
                          <w:rPr>
                            <w:rFonts w:ascii="Arial" w:eastAsia="Arial" w:hAnsi="Arial" w:cs="Arial"/>
                            <w:color w:val="000000"/>
                            <w:sz w:val="16"/>
                            <w:szCs w:val="16"/>
                          </w:rPr>
                          <w:t> </w:t>
                        </w:r>
                      </w:p>
                    </w:tc>
                  </w:tr>
                </w:tbl>
                <w:p w:rsidR="0005032C" w:rsidRDefault="0005032C">
                  <w:pPr>
                    <w:spacing w:line="1" w:lineRule="auto"/>
                  </w:pPr>
                </w:p>
              </w:tc>
            </w:tr>
          </w:tbl>
          <w:p w:rsidR="0005032C" w:rsidRDefault="0005032C">
            <w:pPr>
              <w:spacing w:line="1" w:lineRule="auto"/>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7138" w:type="dxa"/>
            <w:gridSpan w:val="9"/>
            <w:vMerge/>
            <w:tcMar>
              <w:top w:w="0" w:type="dxa"/>
              <w:left w:w="0" w:type="dxa"/>
              <w:bottom w:w="0" w:type="dxa"/>
              <w:right w:w="0" w:type="dxa"/>
            </w:tcMar>
            <w:vAlign w:val="center"/>
          </w:tcPr>
          <w:p w:rsidR="0005032C" w:rsidRDefault="0005032C">
            <w:pPr>
              <w:spacing w:line="1" w:lineRule="auto"/>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r w:rsidR="0005032C">
        <w:tc>
          <w:tcPr>
            <w:tcW w:w="1190" w:type="dxa"/>
            <w:tcMar>
              <w:top w:w="0" w:type="dxa"/>
              <w:left w:w="0" w:type="dxa"/>
              <w:bottom w:w="0" w:type="dxa"/>
              <w:right w:w="0" w:type="dxa"/>
            </w:tcMar>
            <w:vAlign w:val="cente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p w:rsidR="0031592C" w:rsidRDefault="0031592C">
            <w:pPr>
              <w:jc w:val="center"/>
              <w:rPr>
                <w:rFonts w:ascii="Arial" w:eastAsia="Arial" w:hAnsi="Arial" w:cs="Arial"/>
                <w:color w:val="000000"/>
                <w:sz w:val="14"/>
                <w:szCs w:val="14"/>
              </w:rPr>
            </w:pPr>
          </w:p>
        </w:tc>
        <w:tc>
          <w:tcPr>
            <w:tcW w:w="963" w:type="dxa"/>
            <w:tcMar>
              <w:top w:w="0" w:type="dxa"/>
              <w:left w:w="0" w:type="dxa"/>
              <w:bottom w:w="0" w:type="dxa"/>
              <w:right w:w="0" w:type="dxa"/>
            </w:tcMar>
            <w:vAlign w:val="center"/>
          </w:tcPr>
          <w:p w:rsidR="0005032C" w:rsidRDefault="0005032C">
            <w:pPr>
              <w:spacing w:line="1" w:lineRule="auto"/>
              <w:jc w:val="center"/>
            </w:pPr>
          </w:p>
        </w:tc>
        <w:tc>
          <w:tcPr>
            <w:tcW w:w="1303"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1133"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1417" w:type="dxa"/>
            <w:tcMar>
              <w:top w:w="0" w:type="dxa"/>
              <w:left w:w="0" w:type="dxa"/>
              <w:bottom w:w="0" w:type="dxa"/>
              <w:right w:w="0" w:type="dxa"/>
            </w:tcMar>
            <w:vAlign w:val="center"/>
          </w:tcPr>
          <w:p w:rsidR="0005032C" w:rsidRDefault="0005032C">
            <w:pPr>
              <w:spacing w:line="1" w:lineRule="auto"/>
              <w:jc w:val="center"/>
            </w:pPr>
          </w:p>
        </w:tc>
        <w:tc>
          <w:tcPr>
            <w:tcW w:w="283" w:type="dxa"/>
            <w:tcMar>
              <w:top w:w="0" w:type="dxa"/>
              <w:left w:w="0" w:type="dxa"/>
              <w:bottom w:w="0" w:type="dxa"/>
              <w:right w:w="0" w:type="dxa"/>
            </w:tcMar>
            <w:vAlign w:val="center"/>
          </w:tcPr>
          <w:p w:rsidR="0005032C" w:rsidRDefault="0005032C">
            <w:pPr>
              <w:spacing w:line="1" w:lineRule="auto"/>
              <w:jc w:val="center"/>
            </w:pPr>
          </w:p>
        </w:tc>
        <w:tc>
          <w:tcPr>
            <w:tcW w:w="1133" w:type="dxa"/>
            <w:tcMar>
              <w:top w:w="0" w:type="dxa"/>
              <w:left w:w="0" w:type="dxa"/>
              <w:bottom w:w="0" w:type="dxa"/>
              <w:right w:w="0" w:type="dxa"/>
            </w:tcMar>
          </w:tcPr>
          <w:p w:rsidR="0005032C" w:rsidRDefault="0005032C">
            <w:pPr>
              <w:spacing w:line="1" w:lineRule="auto"/>
            </w:pPr>
          </w:p>
        </w:tc>
        <w:tc>
          <w:tcPr>
            <w:tcW w:w="283" w:type="dxa"/>
            <w:tcMar>
              <w:top w:w="0" w:type="dxa"/>
              <w:left w:w="0" w:type="dxa"/>
              <w:bottom w:w="0" w:type="dxa"/>
              <w:right w:w="0" w:type="dxa"/>
            </w:tcMar>
          </w:tcPr>
          <w:p w:rsidR="0005032C" w:rsidRDefault="0005032C">
            <w:pPr>
              <w:spacing w:line="1" w:lineRule="auto"/>
            </w:pPr>
          </w:p>
        </w:tc>
        <w:tc>
          <w:tcPr>
            <w:tcW w:w="396" w:type="dxa"/>
            <w:tcMar>
              <w:top w:w="0" w:type="dxa"/>
              <w:left w:w="0" w:type="dxa"/>
              <w:bottom w:w="0" w:type="dxa"/>
              <w:right w:w="0" w:type="dxa"/>
            </w:tcMar>
          </w:tcPr>
          <w:p w:rsidR="0005032C" w:rsidRDefault="0005032C">
            <w:pPr>
              <w:spacing w:line="1" w:lineRule="auto"/>
            </w:pPr>
          </w:p>
        </w:tc>
        <w:tc>
          <w:tcPr>
            <w:tcW w:w="1247" w:type="dxa"/>
            <w:tcMar>
              <w:top w:w="0" w:type="dxa"/>
              <w:left w:w="0" w:type="dxa"/>
              <w:bottom w:w="0" w:type="dxa"/>
              <w:right w:w="0" w:type="dxa"/>
            </w:tcMar>
          </w:tcPr>
          <w:p w:rsidR="0005032C" w:rsidRDefault="0005032C">
            <w:pPr>
              <w:spacing w:line="1" w:lineRule="auto"/>
            </w:pPr>
          </w:p>
        </w:tc>
      </w:tr>
    </w:tbl>
    <w:p w:rsidR="0005032C" w:rsidRDefault="0005032C">
      <w:pPr>
        <w:rPr>
          <w:vanish/>
        </w:rPr>
      </w:pPr>
      <w:bookmarkStart w:id="4" w:name="__bookmark_4"/>
      <w:bookmarkEnd w:id="4"/>
    </w:p>
    <w:tbl>
      <w:tblPr>
        <w:tblOverlap w:val="never"/>
        <w:tblW w:w="10206" w:type="dxa"/>
        <w:tblLayout w:type="fixed"/>
        <w:tblLook w:val="01E0" w:firstRow="1" w:lastRow="1" w:firstColumn="1" w:lastColumn="1" w:noHBand="0" w:noVBand="0"/>
      </w:tblPr>
      <w:tblGrid>
        <w:gridCol w:w="708"/>
        <w:gridCol w:w="708"/>
        <w:gridCol w:w="708"/>
        <w:gridCol w:w="708"/>
        <w:gridCol w:w="708"/>
        <w:gridCol w:w="708"/>
        <w:gridCol w:w="708"/>
        <w:gridCol w:w="708"/>
        <w:gridCol w:w="708"/>
        <w:gridCol w:w="708"/>
        <w:gridCol w:w="708"/>
        <w:gridCol w:w="708"/>
        <w:gridCol w:w="1710"/>
      </w:tblGrid>
      <w:tr w:rsidR="0005032C">
        <w:tc>
          <w:tcPr>
            <w:tcW w:w="7080" w:type="dxa"/>
            <w:gridSpan w:val="10"/>
            <w:vMerge w:val="restart"/>
            <w:tcMar>
              <w:top w:w="0" w:type="dxa"/>
              <w:left w:w="0" w:type="dxa"/>
              <w:bottom w:w="0" w:type="dxa"/>
              <w:right w:w="0" w:type="dxa"/>
            </w:tcMar>
            <w:vAlign w:val="center"/>
          </w:tcPr>
          <w:p w:rsidR="0005032C" w:rsidRDefault="0031592C">
            <w:pPr>
              <w:jc w:val="center"/>
              <w:rPr>
                <w:b/>
                <w:bCs/>
                <w:i/>
                <w:iCs/>
                <w:color w:val="000000"/>
              </w:rPr>
            </w:pPr>
            <w:r>
              <w:rPr>
                <w:b/>
                <w:bCs/>
                <w:i/>
                <w:iCs/>
                <w:color w:val="000000"/>
              </w:rPr>
              <w:t>Централизованная бухгалтерия</w:t>
            </w:r>
          </w:p>
        </w:tc>
        <w:tc>
          <w:tcPr>
            <w:tcW w:w="1416" w:type="dxa"/>
            <w:gridSpan w:val="2"/>
            <w:vMerge w:val="restart"/>
            <w:tcMar>
              <w:top w:w="0" w:type="dxa"/>
              <w:left w:w="0" w:type="dxa"/>
              <w:bottom w:w="0" w:type="dxa"/>
              <w:right w:w="0" w:type="dxa"/>
            </w:tcMar>
            <w:vAlign w:val="center"/>
          </w:tcPr>
          <w:p w:rsidR="0005032C" w:rsidRDefault="0031592C">
            <w:pPr>
              <w:jc w:val="right"/>
              <w:rPr>
                <w:color w:val="000000"/>
              </w:rPr>
            </w:pPr>
            <w:r>
              <w:rPr>
                <w:color w:val="000000"/>
              </w:rPr>
              <w:t>ОГРН</w:t>
            </w:r>
          </w:p>
        </w:tc>
        <w:tc>
          <w:tcPr>
            <w:tcW w:w="1710"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05032C" w:rsidRDefault="0005032C">
            <w:pPr>
              <w:jc w:val="center"/>
              <w:rPr>
                <w:color w:val="000000"/>
              </w:rPr>
            </w:pPr>
          </w:p>
        </w:tc>
      </w:tr>
      <w:tr w:rsidR="0005032C">
        <w:trPr>
          <w:trHeight w:val="737"/>
        </w:trPr>
        <w:tc>
          <w:tcPr>
            <w:tcW w:w="7080" w:type="dxa"/>
            <w:gridSpan w:val="10"/>
            <w:vMerge w:val="restart"/>
            <w:tcMar>
              <w:top w:w="0" w:type="dxa"/>
              <w:left w:w="0" w:type="dxa"/>
              <w:bottom w:w="0" w:type="dxa"/>
              <w:right w:w="0" w:type="dxa"/>
            </w:tcMar>
            <w:vAlign w:val="bottom"/>
          </w:tcPr>
          <w:p w:rsidR="0005032C" w:rsidRDefault="0005032C">
            <w:pPr>
              <w:rPr>
                <w:color w:val="000000"/>
              </w:rPr>
            </w:pPr>
          </w:p>
        </w:tc>
        <w:tc>
          <w:tcPr>
            <w:tcW w:w="1416" w:type="dxa"/>
            <w:gridSpan w:val="2"/>
            <w:vMerge w:val="restart"/>
            <w:tcMar>
              <w:top w:w="0" w:type="dxa"/>
              <w:left w:w="0" w:type="dxa"/>
              <w:bottom w:w="0" w:type="dxa"/>
              <w:right w:w="0" w:type="dxa"/>
            </w:tcMar>
            <w:vAlign w:val="center"/>
          </w:tcPr>
          <w:p w:rsidR="0005032C" w:rsidRDefault="0031592C">
            <w:pPr>
              <w:jc w:val="right"/>
              <w:rPr>
                <w:color w:val="000000"/>
              </w:rPr>
            </w:pPr>
            <w:r>
              <w:rPr>
                <w:color w:val="000000"/>
              </w:rPr>
              <w:t>ИНН</w:t>
            </w:r>
          </w:p>
        </w:tc>
        <w:tc>
          <w:tcPr>
            <w:tcW w:w="171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rsidR="0005032C" w:rsidRDefault="0005032C">
            <w:pPr>
              <w:jc w:val="center"/>
              <w:rPr>
                <w:color w:val="000000"/>
              </w:rPr>
            </w:pPr>
          </w:p>
        </w:tc>
      </w:tr>
      <w:tr w:rsidR="0005032C">
        <w:tc>
          <w:tcPr>
            <w:tcW w:w="7080" w:type="dxa"/>
            <w:gridSpan w:val="10"/>
            <w:vMerge w:val="restart"/>
            <w:tcBorders>
              <w:top w:val="single" w:sz="6" w:space="0" w:color="000000"/>
            </w:tcBorders>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(наименование, местонахождение</w:t>
            </w:r>
            <w:proofErr w:type="gramStart"/>
            <w:r>
              <w:rPr>
                <w:rFonts w:ascii="Arial" w:eastAsia="Arial" w:hAnsi="Arial" w:cs="Arial"/>
                <w:color w:val="000000"/>
                <w:sz w:val="14"/>
                <w:szCs w:val="14"/>
              </w:rPr>
              <w:t xml:space="preserve"> )</w:t>
            </w:r>
            <w:proofErr w:type="gramEnd"/>
          </w:p>
        </w:tc>
        <w:tc>
          <w:tcPr>
            <w:tcW w:w="1416" w:type="dxa"/>
            <w:gridSpan w:val="2"/>
            <w:vMerge w:val="restart"/>
            <w:tcMar>
              <w:top w:w="0" w:type="dxa"/>
              <w:left w:w="0" w:type="dxa"/>
              <w:bottom w:w="0" w:type="dxa"/>
              <w:right w:w="0" w:type="dxa"/>
            </w:tcMar>
            <w:vAlign w:val="center"/>
          </w:tcPr>
          <w:p w:rsidR="0005032C" w:rsidRDefault="0031592C">
            <w:pPr>
              <w:jc w:val="right"/>
              <w:rPr>
                <w:color w:val="000000"/>
              </w:rPr>
            </w:pPr>
            <w:r>
              <w:rPr>
                <w:color w:val="000000"/>
              </w:rPr>
              <w:t>КПП</w:t>
            </w:r>
          </w:p>
        </w:tc>
        <w:tc>
          <w:tcPr>
            <w:tcW w:w="1710" w:type="dxa"/>
            <w:tcBorders>
              <w:left w:val="single" w:sz="18" w:space="0" w:color="000000"/>
              <w:bottom w:val="single" w:sz="18" w:space="0" w:color="000000"/>
              <w:right w:val="single" w:sz="18" w:space="0" w:color="000000"/>
            </w:tcBorders>
            <w:tcMar>
              <w:top w:w="0" w:type="dxa"/>
              <w:left w:w="0" w:type="dxa"/>
              <w:bottom w:w="0" w:type="dxa"/>
              <w:right w:w="0" w:type="dxa"/>
            </w:tcMar>
            <w:vAlign w:val="center"/>
          </w:tcPr>
          <w:p w:rsidR="0005032C" w:rsidRDefault="0005032C">
            <w:pPr>
              <w:jc w:val="center"/>
              <w:rPr>
                <w:color w:val="000000"/>
              </w:rPr>
            </w:pPr>
          </w:p>
        </w:tc>
      </w:tr>
      <w:tr w:rsidR="0005032C">
        <w:tc>
          <w:tcPr>
            <w:tcW w:w="708"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tcPr>
          <w:p w:rsidR="0005032C" w:rsidRDefault="0005032C">
            <w:pPr>
              <w:spacing w:line="1" w:lineRule="auto"/>
              <w:jc w:val="center"/>
            </w:pPr>
          </w:p>
        </w:tc>
        <w:tc>
          <w:tcPr>
            <w:tcW w:w="708" w:type="dxa"/>
            <w:tcMar>
              <w:top w:w="0" w:type="dxa"/>
              <w:left w:w="0" w:type="dxa"/>
              <w:bottom w:w="0" w:type="dxa"/>
              <w:right w:w="0" w:type="dxa"/>
            </w:tcMar>
            <w:vAlign w:val="center"/>
          </w:tcPr>
          <w:p w:rsidR="0005032C" w:rsidRDefault="0005032C">
            <w:pPr>
              <w:spacing w:line="1" w:lineRule="auto"/>
            </w:pPr>
          </w:p>
        </w:tc>
        <w:tc>
          <w:tcPr>
            <w:tcW w:w="708" w:type="dxa"/>
            <w:tcMar>
              <w:top w:w="0" w:type="dxa"/>
              <w:left w:w="0" w:type="dxa"/>
              <w:bottom w:w="0" w:type="dxa"/>
              <w:right w:w="0" w:type="dxa"/>
            </w:tcMar>
            <w:vAlign w:val="center"/>
          </w:tcPr>
          <w:p w:rsidR="0005032C" w:rsidRDefault="0005032C">
            <w:pPr>
              <w:spacing w:line="1" w:lineRule="auto"/>
            </w:pPr>
          </w:p>
        </w:tc>
        <w:tc>
          <w:tcPr>
            <w:tcW w:w="1710" w:type="dxa"/>
            <w:tcMar>
              <w:top w:w="0" w:type="dxa"/>
              <w:left w:w="0" w:type="dxa"/>
              <w:bottom w:w="0" w:type="dxa"/>
              <w:right w:w="0" w:type="dxa"/>
            </w:tcMar>
            <w:vAlign w:val="center"/>
          </w:tcPr>
          <w:p w:rsidR="0005032C" w:rsidRDefault="0005032C">
            <w:pPr>
              <w:spacing w:line="1" w:lineRule="auto"/>
              <w:jc w:val="center"/>
            </w:pPr>
          </w:p>
        </w:tc>
      </w:tr>
    </w:tbl>
    <w:p w:rsidR="0005032C" w:rsidRDefault="0005032C">
      <w:pPr>
        <w:rPr>
          <w:vanish/>
        </w:rPr>
      </w:pPr>
      <w:bookmarkStart w:id="5" w:name="__bookmark_5"/>
      <w:bookmarkEnd w:id="5"/>
    </w:p>
    <w:tbl>
      <w:tblPr>
        <w:tblOverlap w:val="never"/>
        <w:tblW w:w="10206" w:type="dxa"/>
        <w:tblLayout w:type="fixed"/>
        <w:tblLook w:val="01E0" w:firstRow="1" w:lastRow="1" w:firstColumn="1" w:lastColumn="1" w:noHBand="0" w:noVBand="0"/>
      </w:tblPr>
      <w:tblGrid>
        <w:gridCol w:w="1247"/>
        <w:gridCol w:w="746"/>
        <w:gridCol w:w="746"/>
        <w:gridCol w:w="746"/>
        <w:gridCol w:w="746"/>
        <w:gridCol w:w="746"/>
        <w:gridCol w:w="746"/>
        <w:gridCol w:w="746"/>
        <w:gridCol w:w="746"/>
        <w:gridCol w:w="746"/>
        <w:gridCol w:w="746"/>
        <w:gridCol w:w="746"/>
        <w:gridCol w:w="753"/>
      </w:tblGrid>
      <w:tr w:rsidR="0005032C">
        <w:trPr>
          <w:trHeight w:val="566"/>
        </w:trPr>
        <w:tc>
          <w:tcPr>
            <w:tcW w:w="1993" w:type="dxa"/>
            <w:gridSpan w:val="2"/>
            <w:vMerge w:val="restart"/>
            <w:tcMar>
              <w:top w:w="0" w:type="dxa"/>
              <w:left w:w="0" w:type="dxa"/>
              <w:bottom w:w="0" w:type="dxa"/>
              <w:right w:w="0" w:type="dxa"/>
            </w:tcMar>
            <w:vAlign w:val="center"/>
          </w:tcPr>
          <w:p w:rsidR="0005032C" w:rsidRDefault="0031592C">
            <w:pPr>
              <w:rPr>
                <w:color w:val="000000"/>
              </w:rPr>
            </w:pPr>
            <w:r>
              <w:rPr>
                <w:color w:val="000000"/>
              </w:rPr>
              <w:t>Руководитель</w:t>
            </w:r>
            <w:r>
              <w:rPr>
                <w:color w:val="000000"/>
              </w:rPr>
              <w:br/>
              <w:t>(уполномоченное лицо)</w:t>
            </w:r>
          </w:p>
        </w:tc>
        <w:tc>
          <w:tcPr>
            <w:tcW w:w="2984" w:type="dxa"/>
            <w:gridSpan w:val="4"/>
            <w:vMerge w:val="restart"/>
            <w:tcBorders>
              <w:bottom w:val="single" w:sz="6" w:space="0" w:color="000000"/>
            </w:tcBorders>
            <w:tcMar>
              <w:top w:w="0" w:type="dxa"/>
              <w:left w:w="0" w:type="dxa"/>
              <w:bottom w:w="0" w:type="dxa"/>
              <w:right w:w="0" w:type="dxa"/>
            </w:tcMar>
            <w:vAlign w:val="bottom"/>
          </w:tcPr>
          <w:p w:rsidR="0005032C" w:rsidRDefault="0005032C">
            <w:pPr>
              <w:jc w:val="center"/>
              <w:rPr>
                <w:color w:val="000000"/>
              </w:rPr>
            </w:pPr>
          </w:p>
        </w:tc>
        <w:tc>
          <w:tcPr>
            <w:tcW w:w="746" w:type="dxa"/>
            <w:tcMar>
              <w:top w:w="0" w:type="dxa"/>
              <w:left w:w="0" w:type="dxa"/>
              <w:bottom w:w="0" w:type="dxa"/>
              <w:right w:w="0" w:type="dxa"/>
            </w:tcMar>
          </w:tcPr>
          <w:p w:rsidR="0005032C" w:rsidRDefault="0031592C">
            <w:pPr>
              <w:rPr>
                <w:color w:val="000000"/>
              </w:rPr>
            </w:pPr>
            <w:r>
              <w:rPr>
                <w:color w:val="000000"/>
              </w:rPr>
              <w:t xml:space="preserve"> </w:t>
            </w:r>
          </w:p>
        </w:tc>
        <w:tc>
          <w:tcPr>
            <w:tcW w:w="746" w:type="dxa"/>
            <w:tcBorders>
              <w:bottom w:val="single" w:sz="6" w:space="0" w:color="000000"/>
            </w:tcBorders>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pPr>
          </w:p>
        </w:tc>
        <w:tc>
          <w:tcPr>
            <w:tcW w:w="2991" w:type="dxa"/>
            <w:gridSpan w:val="4"/>
            <w:vMerge w:val="restart"/>
            <w:tcBorders>
              <w:bottom w:val="single" w:sz="6" w:space="0" w:color="000000"/>
            </w:tcBorders>
            <w:tcMar>
              <w:top w:w="0" w:type="dxa"/>
              <w:left w:w="0" w:type="dxa"/>
              <w:bottom w:w="0" w:type="dxa"/>
              <w:right w:w="0" w:type="dxa"/>
            </w:tcMar>
            <w:vAlign w:val="bottom"/>
          </w:tcPr>
          <w:tbl>
            <w:tblPr>
              <w:tblOverlap w:val="never"/>
              <w:tblW w:w="2991" w:type="dxa"/>
              <w:jc w:val="center"/>
              <w:tblLayout w:type="fixed"/>
              <w:tblCellMar>
                <w:left w:w="0" w:type="dxa"/>
                <w:right w:w="0" w:type="dxa"/>
              </w:tblCellMar>
              <w:tblLook w:val="01E0" w:firstRow="1" w:lastRow="1" w:firstColumn="1" w:lastColumn="1" w:noHBand="0" w:noVBand="0"/>
            </w:tblPr>
            <w:tblGrid>
              <w:gridCol w:w="2991"/>
            </w:tblGrid>
            <w:tr w:rsidR="0005032C">
              <w:trPr>
                <w:jc w:val="center"/>
              </w:trPr>
              <w:tc>
                <w:tcPr>
                  <w:tcW w:w="2991" w:type="dxa"/>
                  <w:tcMar>
                    <w:top w:w="0" w:type="dxa"/>
                    <w:left w:w="0" w:type="dxa"/>
                    <w:bottom w:w="0" w:type="dxa"/>
                    <w:right w:w="0" w:type="dxa"/>
                  </w:tcMar>
                </w:tcPr>
                <w:p w:rsidR="0005032C" w:rsidRDefault="0005032C">
                  <w:pPr>
                    <w:spacing w:line="1" w:lineRule="auto"/>
                    <w:jc w:val="center"/>
                  </w:pPr>
                </w:p>
              </w:tc>
            </w:tr>
          </w:tbl>
          <w:p w:rsidR="0005032C" w:rsidRDefault="0005032C">
            <w:pPr>
              <w:spacing w:line="1" w:lineRule="auto"/>
            </w:pPr>
          </w:p>
        </w:tc>
      </w:tr>
      <w:tr w:rsidR="0005032C">
        <w:trPr>
          <w:trHeight w:val="566"/>
        </w:trPr>
        <w:tc>
          <w:tcPr>
            <w:tcW w:w="1993" w:type="dxa"/>
            <w:gridSpan w:val="2"/>
            <w:vMerge/>
            <w:tcMar>
              <w:top w:w="0" w:type="dxa"/>
              <w:left w:w="0" w:type="dxa"/>
              <w:bottom w:w="0" w:type="dxa"/>
              <w:right w:w="0" w:type="dxa"/>
            </w:tcMar>
            <w:vAlign w:val="center"/>
          </w:tcPr>
          <w:p w:rsidR="0005032C" w:rsidRDefault="0005032C">
            <w:pPr>
              <w:spacing w:line="1" w:lineRule="auto"/>
            </w:pPr>
          </w:p>
        </w:tc>
        <w:tc>
          <w:tcPr>
            <w:tcW w:w="2984" w:type="dxa"/>
            <w:gridSpan w:val="4"/>
            <w:vMerge w:val="restart"/>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(должность)</w:t>
            </w:r>
          </w:p>
        </w:tc>
        <w:tc>
          <w:tcPr>
            <w:tcW w:w="746"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746" w:type="dxa"/>
            <w:tcMar>
              <w:top w:w="0" w:type="dxa"/>
              <w:left w:w="0" w:type="dxa"/>
              <w:bottom w:w="0" w:type="dxa"/>
              <w:right w:w="0" w:type="dxa"/>
            </w:tcMar>
          </w:tcPr>
          <w:p w:rsidR="0005032C" w:rsidRDefault="0031592C">
            <w:pPr>
              <w:jc w:val="center"/>
              <w:rPr>
                <w:color w:val="000000"/>
                <w:sz w:val="14"/>
                <w:szCs w:val="14"/>
              </w:rPr>
            </w:pPr>
            <w:r>
              <w:rPr>
                <w:color w:val="000000"/>
                <w:sz w:val="14"/>
                <w:szCs w:val="14"/>
              </w:rPr>
              <w:t>(подпись)</w:t>
            </w:r>
          </w:p>
        </w:tc>
        <w:tc>
          <w:tcPr>
            <w:tcW w:w="746" w:type="dxa"/>
            <w:tcMar>
              <w:top w:w="0" w:type="dxa"/>
              <w:left w:w="0" w:type="dxa"/>
              <w:bottom w:w="0" w:type="dxa"/>
              <w:right w:w="0" w:type="dxa"/>
            </w:tcMar>
          </w:tcPr>
          <w:p w:rsidR="0005032C" w:rsidRDefault="0005032C">
            <w:pPr>
              <w:spacing w:line="1" w:lineRule="auto"/>
              <w:jc w:val="center"/>
            </w:pPr>
          </w:p>
        </w:tc>
        <w:tc>
          <w:tcPr>
            <w:tcW w:w="2991" w:type="dxa"/>
            <w:gridSpan w:val="4"/>
            <w:vMerge w:val="restart"/>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r>
      <w:tr w:rsidR="0005032C">
        <w:tc>
          <w:tcPr>
            <w:tcW w:w="1247"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746" w:type="dxa"/>
            <w:tcMar>
              <w:top w:w="0" w:type="dxa"/>
              <w:left w:w="0" w:type="dxa"/>
              <w:bottom w:w="0" w:type="dxa"/>
              <w:right w:w="0" w:type="dxa"/>
            </w:tcMar>
          </w:tcPr>
          <w:p w:rsidR="0005032C" w:rsidRDefault="0005032C">
            <w:pPr>
              <w:spacing w:line="1" w:lineRule="auto"/>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53" w:type="dxa"/>
            <w:tcMar>
              <w:top w:w="0" w:type="dxa"/>
              <w:left w:w="0" w:type="dxa"/>
              <w:bottom w:w="0" w:type="dxa"/>
              <w:right w:w="0" w:type="dxa"/>
            </w:tcMar>
          </w:tcPr>
          <w:p w:rsidR="0005032C" w:rsidRDefault="0005032C">
            <w:pPr>
              <w:spacing w:line="1" w:lineRule="auto"/>
              <w:jc w:val="center"/>
            </w:pPr>
          </w:p>
        </w:tc>
      </w:tr>
      <w:tr w:rsidR="0005032C" w:rsidRPr="001049E2">
        <w:tc>
          <w:tcPr>
            <w:tcW w:w="1993" w:type="dxa"/>
            <w:gridSpan w:val="2"/>
            <w:vMerge w:val="restart"/>
            <w:tcMar>
              <w:top w:w="0" w:type="dxa"/>
              <w:left w:w="0" w:type="dxa"/>
              <w:bottom w:w="0" w:type="dxa"/>
              <w:right w:w="0" w:type="dxa"/>
            </w:tcMar>
            <w:vAlign w:val="center"/>
          </w:tcPr>
          <w:p w:rsidR="0005032C" w:rsidRPr="001049E2" w:rsidRDefault="0031592C">
            <w:pPr>
              <w:rPr>
                <w:color w:val="000000"/>
                <w:sz w:val="24"/>
                <w:szCs w:val="24"/>
              </w:rPr>
            </w:pPr>
            <w:r w:rsidRPr="001049E2">
              <w:rPr>
                <w:color w:val="000000"/>
                <w:sz w:val="24"/>
                <w:szCs w:val="24"/>
              </w:rPr>
              <w:t>Исполнитель</w:t>
            </w:r>
          </w:p>
        </w:tc>
        <w:tc>
          <w:tcPr>
            <w:tcW w:w="2984" w:type="dxa"/>
            <w:gridSpan w:val="4"/>
            <w:vMerge w:val="restart"/>
            <w:tcMar>
              <w:top w:w="0" w:type="dxa"/>
              <w:left w:w="0" w:type="dxa"/>
              <w:bottom w:w="0" w:type="dxa"/>
              <w:right w:w="0" w:type="dxa"/>
            </w:tcMar>
            <w:vAlign w:val="bottom"/>
          </w:tcPr>
          <w:p w:rsidR="0005032C" w:rsidRPr="001049E2" w:rsidRDefault="0031592C">
            <w:pPr>
              <w:jc w:val="center"/>
              <w:rPr>
                <w:color w:val="000000"/>
                <w:sz w:val="24"/>
                <w:szCs w:val="24"/>
              </w:rPr>
            </w:pPr>
            <w:r w:rsidRPr="001049E2">
              <w:rPr>
                <w:color w:val="000000"/>
                <w:sz w:val="24"/>
                <w:szCs w:val="24"/>
              </w:rPr>
              <w:t>главный бухгалтер</w:t>
            </w:r>
          </w:p>
        </w:tc>
        <w:tc>
          <w:tcPr>
            <w:tcW w:w="746" w:type="dxa"/>
            <w:tcMar>
              <w:top w:w="0" w:type="dxa"/>
              <w:left w:w="0" w:type="dxa"/>
              <w:bottom w:w="0" w:type="dxa"/>
              <w:right w:w="0" w:type="dxa"/>
            </w:tcMar>
          </w:tcPr>
          <w:p w:rsidR="0005032C" w:rsidRPr="001049E2" w:rsidRDefault="0031592C">
            <w:pPr>
              <w:rPr>
                <w:color w:val="000000"/>
                <w:sz w:val="24"/>
                <w:szCs w:val="24"/>
              </w:rPr>
            </w:pPr>
            <w:r w:rsidRPr="001049E2">
              <w:rPr>
                <w:color w:val="000000"/>
                <w:sz w:val="24"/>
                <w:szCs w:val="24"/>
              </w:rPr>
              <w:t xml:space="preserve"> </w:t>
            </w:r>
          </w:p>
        </w:tc>
        <w:tc>
          <w:tcPr>
            <w:tcW w:w="746" w:type="dxa"/>
            <w:vMerge w:val="restart"/>
            <w:tcMar>
              <w:top w:w="0" w:type="dxa"/>
              <w:left w:w="0" w:type="dxa"/>
              <w:bottom w:w="0" w:type="dxa"/>
              <w:right w:w="0" w:type="dxa"/>
            </w:tcMar>
            <w:vAlign w:val="center"/>
          </w:tcPr>
          <w:p w:rsidR="0005032C" w:rsidRPr="001049E2" w:rsidRDefault="0005032C">
            <w:pPr>
              <w:spacing w:line="1" w:lineRule="auto"/>
              <w:jc w:val="center"/>
              <w:rPr>
                <w:sz w:val="24"/>
                <w:szCs w:val="24"/>
              </w:rPr>
            </w:pPr>
          </w:p>
        </w:tc>
        <w:tc>
          <w:tcPr>
            <w:tcW w:w="746" w:type="dxa"/>
            <w:tcMar>
              <w:top w:w="0" w:type="dxa"/>
              <w:left w:w="0" w:type="dxa"/>
              <w:bottom w:w="0" w:type="dxa"/>
              <w:right w:w="0" w:type="dxa"/>
            </w:tcMar>
          </w:tcPr>
          <w:p w:rsidR="0005032C" w:rsidRPr="001049E2" w:rsidRDefault="0005032C">
            <w:pPr>
              <w:spacing w:line="1" w:lineRule="auto"/>
              <w:rPr>
                <w:sz w:val="24"/>
                <w:szCs w:val="24"/>
              </w:rPr>
            </w:pPr>
          </w:p>
        </w:tc>
        <w:tc>
          <w:tcPr>
            <w:tcW w:w="2991" w:type="dxa"/>
            <w:gridSpan w:val="4"/>
            <w:vMerge w:val="restart"/>
            <w:tcMar>
              <w:top w:w="0" w:type="dxa"/>
              <w:left w:w="0" w:type="dxa"/>
              <w:bottom w:w="0" w:type="dxa"/>
              <w:right w:w="0" w:type="dxa"/>
            </w:tcMar>
            <w:vAlign w:val="bottom"/>
          </w:tcPr>
          <w:tbl>
            <w:tblPr>
              <w:tblOverlap w:val="never"/>
              <w:tblW w:w="2991" w:type="dxa"/>
              <w:jc w:val="center"/>
              <w:tblLayout w:type="fixed"/>
              <w:tblCellMar>
                <w:left w:w="0" w:type="dxa"/>
                <w:right w:w="0" w:type="dxa"/>
              </w:tblCellMar>
              <w:tblLook w:val="01E0" w:firstRow="1" w:lastRow="1" w:firstColumn="1" w:lastColumn="1" w:noHBand="0" w:noVBand="0"/>
            </w:tblPr>
            <w:tblGrid>
              <w:gridCol w:w="2991"/>
            </w:tblGrid>
            <w:tr w:rsidR="0005032C" w:rsidRPr="001049E2">
              <w:trPr>
                <w:jc w:val="center"/>
              </w:trPr>
              <w:tc>
                <w:tcPr>
                  <w:tcW w:w="2991" w:type="dxa"/>
                  <w:tcMar>
                    <w:top w:w="0" w:type="dxa"/>
                    <w:left w:w="0" w:type="dxa"/>
                    <w:bottom w:w="0" w:type="dxa"/>
                    <w:right w:w="0" w:type="dxa"/>
                  </w:tcMar>
                </w:tcPr>
                <w:p w:rsidR="0005032C" w:rsidRPr="001049E2" w:rsidRDefault="0031592C">
                  <w:pPr>
                    <w:jc w:val="center"/>
                    <w:rPr>
                      <w:sz w:val="24"/>
                      <w:szCs w:val="24"/>
                    </w:rPr>
                  </w:pPr>
                  <w:r w:rsidRPr="001049E2">
                    <w:rPr>
                      <w:color w:val="000000"/>
                      <w:sz w:val="24"/>
                      <w:szCs w:val="24"/>
                    </w:rPr>
                    <w:t>А.Н. Перикова</w:t>
                  </w:r>
                </w:p>
              </w:tc>
            </w:tr>
          </w:tbl>
          <w:p w:rsidR="0005032C" w:rsidRPr="001049E2" w:rsidRDefault="0005032C">
            <w:pPr>
              <w:spacing w:line="1" w:lineRule="auto"/>
              <w:rPr>
                <w:sz w:val="24"/>
                <w:szCs w:val="24"/>
              </w:rPr>
            </w:pPr>
          </w:p>
        </w:tc>
      </w:tr>
      <w:tr w:rsidR="0005032C">
        <w:trPr>
          <w:trHeight w:val="510"/>
        </w:trPr>
        <w:tc>
          <w:tcPr>
            <w:tcW w:w="1993" w:type="dxa"/>
            <w:gridSpan w:val="2"/>
            <w:vMerge/>
            <w:tcMar>
              <w:top w:w="0" w:type="dxa"/>
              <w:left w:w="0" w:type="dxa"/>
              <w:bottom w:w="0" w:type="dxa"/>
              <w:right w:w="0" w:type="dxa"/>
            </w:tcMar>
            <w:vAlign w:val="center"/>
          </w:tcPr>
          <w:p w:rsidR="0005032C" w:rsidRDefault="0005032C">
            <w:pPr>
              <w:spacing w:line="1" w:lineRule="auto"/>
            </w:pPr>
          </w:p>
        </w:tc>
        <w:tc>
          <w:tcPr>
            <w:tcW w:w="2984" w:type="dxa"/>
            <w:gridSpan w:val="4"/>
            <w:vMerge w:val="restart"/>
            <w:tcBorders>
              <w:top w:val="single" w:sz="6" w:space="0" w:color="000000"/>
            </w:tcBorders>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(должность)</w:t>
            </w:r>
          </w:p>
        </w:tc>
        <w:tc>
          <w:tcPr>
            <w:tcW w:w="746"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c>
          <w:tcPr>
            <w:tcW w:w="746" w:type="dxa"/>
            <w:vMerge/>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tcPr>
          <w:p w:rsidR="0005032C" w:rsidRDefault="0005032C">
            <w:pPr>
              <w:spacing w:line="1" w:lineRule="auto"/>
              <w:jc w:val="center"/>
            </w:pPr>
          </w:p>
        </w:tc>
        <w:tc>
          <w:tcPr>
            <w:tcW w:w="2991" w:type="dxa"/>
            <w:gridSpan w:val="4"/>
            <w:vMerge w:val="restart"/>
            <w:tcBorders>
              <w:top w:val="single" w:sz="6" w:space="0" w:color="000000"/>
            </w:tcBorders>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r>
      <w:tr w:rsidR="0005032C">
        <w:tc>
          <w:tcPr>
            <w:tcW w:w="7215" w:type="dxa"/>
            <w:gridSpan w:val="9"/>
            <w:vMerge w:val="restart"/>
            <w:tcMar>
              <w:top w:w="0" w:type="dxa"/>
              <w:left w:w="0" w:type="dxa"/>
              <w:bottom w:w="0" w:type="dxa"/>
              <w:right w:w="0" w:type="dxa"/>
            </w:tcMar>
            <w:vAlign w:val="center"/>
          </w:tcPr>
          <w:tbl>
            <w:tblPr>
              <w:tblOverlap w:val="never"/>
              <w:tblW w:w="72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215"/>
            </w:tblGrid>
            <w:tr w:rsidR="0005032C">
              <w:trPr>
                <w:trHeight w:val="184"/>
              </w:trPr>
              <w:tc>
                <w:tcPr>
                  <w:tcW w:w="7215" w:type="dxa"/>
                  <w:vMerge w:val="restart"/>
                  <w:tcMar>
                    <w:top w:w="0" w:type="dxa"/>
                    <w:left w:w="0" w:type="dxa"/>
                    <w:bottom w:w="0" w:type="dxa"/>
                    <w:right w:w="0" w:type="dxa"/>
                  </w:tcMar>
                  <w:vAlign w:val="center"/>
                </w:tcPr>
                <w:p w:rsidR="0005032C" w:rsidRDefault="0031592C">
                  <w:pPr>
                    <w:jc w:val="center"/>
                    <w:rPr>
                      <w:b/>
                      <w:bCs/>
                      <w:color w:val="000000"/>
                      <w:sz w:val="16"/>
                      <w:szCs w:val="16"/>
                    </w:rPr>
                  </w:pPr>
                  <w:r>
                    <w:rPr>
                      <w:b/>
                      <w:bCs/>
                      <w:color w:val="000000"/>
                      <w:sz w:val="16"/>
                      <w:szCs w:val="16"/>
                    </w:rPr>
                    <w:t>ДОКУМЕНТ ПОДПИСАН ЭЛЕКТРОННОЙ ПОДПИСЬЮ</w:t>
                  </w:r>
                </w:p>
              </w:tc>
            </w:tr>
            <w:tr w:rsidR="0005032C">
              <w:trPr>
                <w:trHeight w:val="230"/>
              </w:trPr>
              <w:tc>
                <w:tcPr>
                  <w:tcW w:w="7215" w:type="dxa"/>
                  <w:vMerge w:val="restart"/>
                  <w:tcBorders>
                    <w:right w:val="single" w:sz="18" w:space="0" w:color="000000"/>
                  </w:tcBorders>
                  <w:tcMar>
                    <w:top w:w="0" w:type="dxa"/>
                    <w:left w:w="0" w:type="dxa"/>
                    <w:bottom w:w="0" w:type="dxa"/>
                    <w:right w:w="0" w:type="dxa"/>
                  </w:tcMar>
                </w:tcPr>
                <w:tbl>
                  <w:tblPr>
                    <w:tblOverlap w:val="never"/>
                    <w:tblW w:w="7215" w:type="dxa"/>
                    <w:tblLayout w:type="fixed"/>
                    <w:tblCellMar>
                      <w:left w:w="0" w:type="dxa"/>
                      <w:right w:w="0" w:type="dxa"/>
                    </w:tblCellMar>
                    <w:tblLook w:val="01E0" w:firstRow="1" w:lastRow="1" w:firstColumn="1" w:lastColumn="1" w:noHBand="0" w:noVBand="0"/>
                  </w:tblPr>
                  <w:tblGrid>
                    <w:gridCol w:w="7215"/>
                  </w:tblGrid>
                  <w:tr w:rsidR="0005032C">
                    <w:tc>
                      <w:tcPr>
                        <w:tcW w:w="7215" w:type="dxa"/>
                        <w:tcMar>
                          <w:top w:w="0" w:type="dxa"/>
                          <w:left w:w="0" w:type="dxa"/>
                          <w:bottom w:w="0" w:type="dxa"/>
                          <w:right w:w="0" w:type="dxa"/>
                        </w:tcMar>
                      </w:tcPr>
                      <w:p w:rsidR="0005032C" w:rsidRDefault="0031592C">
                        <w:r>
                          <w:rPr>
                            <w:color w:val="000000"/>
                            <w:sz w:val="16"/>
                            <w:szCs w:val="16"/>
                          </w:rPr>
                          <w:t>Сертификат: 0E029AE7961650E87B3A890ECD597CE653B91785</w:t>
                        </w:r>
                      </w:p>
                      <w:p w:rsidR="0005032C" w:rsidRDefault="0031592C">
                        <w:r>
                          <w:rPr>
                            <w:color w:val="000000"/>
                            <w:sz w:val="16"/>
                            <w:szCs w:val="16"/>
                          </w:rPr>
                          <w:t>Владелец: Перикова Анна Николаевна</w:t>
                        </w:r>
                      </w:p>
                      <w:p w:rsidR="0005032C" w:rsidRDefault="0031592C">
                        <w:r>
                          <w:rPr>
                            <w:color w:val="000000"/>
                            <w:sz w:val="16"/>
                            <w:szCs w:val="16"/>
                          </w:rPr>
                          <w:t>Действителен с 15.12.2021 по 15.03.2023</w:t>
                        </w:r>
                      </w:p>
                      <w:p w:rsidR="0005032C" w:rsidRDefault="0031592C">
                        <w:r>
                          <w:rPr>
                            <w:color w:val="000000"/>
                            <w:sz w:val="16"/>
                            <w:szCs w:val="16"/>
                          </w:rPr>
                          <w:t> </w:t>
                        </w:r>
                      </w:p>
                    </w:tc>
                  </w:tr>
                </w:tbl>
                <w:p w:rsidR="0005032C" w:rsidRDefault="0005032C">
                  <w:pPr>
                    <w:spacing w:line="1" w:lineRule="auto"/>
                  </w:pPr>
                </w:p>
              </w:tc>
            </w:tr>
          </w:tbl>
          <w:p w:rsidR="0005032C" w:rsidRDefault="0005032C">
            <w:pPr>
              <w:spacing w:line="1" w:lineRule="auto"/>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53"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r>
      <w:tr w:rsidR="0005032C">
        <w:tc>
          <w:tcPr>
            <w:tcW w:w="7215" w:type="dxa"/>
            <w:gridSpan w:val="9"/>
            <w:vMerge/>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53" w:type="dxa"/>
            <w:tcMar>
              <w:top w:w="0" w:type="dxa"/>
              <w:left w:w="0" w:type="dxa"/>
              <w:bottom w:w="0" w:type="dxa"/>
              <w:right w:w="0" w:type="dxa"/>
            </w:tcMar>
          </w:tcPr>
          <w:p w:rsidR="0005032C" w:rsidRDefault="0031592C">
            <w:pPr>
              <w:jc w:val="center"/>
              <w:rPr>
                <w:rFonts w:ascii="Arial" w:eastAsia="Arial" w:hAnsi="Arial" w:cs="Arial"/>
                <w:color w:val="000000"/>
                <w:sz w:val="14"/>
                <w:szCs w:val="14"/>
              </w:rPr>
            </w:pPr>
            <w:r>
              <w:rPr>
                <w:rFonts w:ascii="Arial" w:eastAsia="Arial" w:hAnsi="Arial" w:cs="Arial"/>
                <w:color w:val="000000"/>
                <w:sz w:val="14"/>
                <w:szCs w:val="14"/>
              </w:rPr>
              <w:t xml:space="preserve"> </w:t>
            </w:r>
          </w:p>
        </w:tc>
      </w:tr>
      <w:tr w:rsidR="0005032C">
        <w:tc>
          <w:tcPr>
            <w:tcW w:w="1247"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31592C">
            <w:pPr>
              <w:rPr>
                <w:color w:val="000000"/>
              </w:rPr>
            </w:pPr>
            <w:r>
              <w:rPr>
                <w:color w:val="000000"/>
              </w:rPr>
              <w:t xml:space="preserve"> </w:t>
            </w: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vAlign w:val="center"/>
          </w:tcPr>
          <w:p w:rsidR="0005032C" w:rsidRDefault="0005032C">
            <w:pPr>
              <w:spacing w:line="1" w:lineRule="auto"/>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46" w:type="dxa"/>
            <w:tcMar>
              <w:top w:w="0" w:type="dxa"/>
              <w:left w:w="0" w:type="dxa"/>
              <w:bottom w:w="0" w:type="dxa"/>
              <w:right w:w="0" w:type="dxa"/>
            </w:tcMar>
          </w:tcPr>
          <w:p w:rsidR="0005032C" w:rsidRDefault="0005032C">
            <w:pPr>
              <w:spacing w:line="1" w:lineRule="auto"/>
              <w:jc w:val="center"/>
            </w:pPr>
          </w:p>
        </w:tc>
        <w:tc>
          <w:tcPr>
            <w:tcW w:w="753" w:type="dxa"/>
            <w:tcMar>
              <w:top w:w="0" w:type="dxa"/>
              <w:left w:w="0" w:type="dxa"/>
              <w:bottom w:w="0" w:type="dxa"/>
              <w:right w:w="0" w:type="dxa"/>
            </w:tcMar>
          </w:tcPr>
          <w:p w:rsidR="0005032C" w:rsidRDefault="0005032C">
            <w:pPr>
              <w:spacing w:line="1" w:lineRule="auto"/>
              <w:jc w:val="center"/>
            </w:pPr>
          </w:p>
        </w:tc>
      </w:tr>
      <w:tr w:rsidR="0005032C">
        <w:tc>
          <w:tcPr>
            <w:tcW w:w="1247"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31592C">
            <w:pPr>
              <w:rPr>
                <w:color w:val="000000"/>
              </w:rPr>
            </w:pPr>
            <w:r>
              <w:rPr>
                <w:color w:val="000000"/>
              </w:rPr>
              <w:t xml:space="preserve"> </w:t>
            </w:r>
          </w:p>
        </w:tc>
        <w:tc>
          <w:tcPr>
            <w:tcW w:w="746" w:type="dxa"/>
            <w:tcMar>
              <w:top w:w="0" w:type="dxa"/>
              <w:left w:w="0" w:type="dxa"/>
              <w:bottom w:w="0" w:type="dxa"/>
              <w:right w:w="0" w:type="dxa"/>
            </w:tcMar>
            <w:vAlign w:val="bottom"/>
          </w:tcPr>
          <w:p w:rsidR="0005032C" w:rsidRDefault="0005032C">
            <w:pPr>
              <w:spacing w:line="1" w:lineRule="auto"/>
            </w:pPr>
          </w:p>
        </w:tc>
        <w:tc>
          <w:tcPr>
            <w:tcW w:w="2984" w:type="dxa"/>
            <w:gridSpan w:val="4"/>
            <w:vMerge w:val="restart"/>
            <w:tcMar>
              <w:top w:w="0" w:type="dxa"/>
              <w:left w:w="0" w:type="dxa"/>
              <w:bottom w:w="0" w:type="dxa"/>
              <w:right w:w="0" w:type="dxa"/>
            </w:tcMar>
            <w:vAlign w:val="bottom"/>
          </w:tcPr>
          <w:p w:rsidR="0005032C" w:rsidRDefault="0005032C">
            <w:pPr>
              <w:jc w:val="center"/>
              <w:rPr>
                <w:color w:val="000000"/>
              </w:rPr>
            </w:pPr>
          </w:p>
        </w:tc>
        <w:tc>
          <w:tcPr>
            <w:tcW w:w="753" w:type="dxa"/>
            <w:tcMar>
              <w:top w:w="0" w:type="dxa"/>
              <w:left w:w="0" w:type="dxa"/>
              <w:bottom w:w="0" w:type="dxa"/>
              <w:right w:w="0" w:type="dxa"/>
            </w:tcMar>
            <w:vAlign w:val="bottom"/>
          </w:tcPr>
          <w:p w:rsidR="0005032C" w:rsidRDefault="0005032C">
            <w:pPr>
              <w:spacing w:line="1" w:lineRule="auto"/>
            </w:pPr>
          </w:p>
        </w:tc>
      </w:tr>
      <w:tr w:rsidR="0005032C">
        <w:tc>
          <w:tcPr>
            <w:tcW w:w="1247"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05032C">
            <w:pPr>
              <w:spacing w:line="1" w:lineRule="auto"/>
            </w:pPr>
          </w:p>
        </w:tc>
        <w:tc>
          <w:tcPr>
            <w:tcW w:w="746" w:type="dxa"/>
            <w:tcMar>
              <w:top w:w="0" w:type="dxa"/>
              <w:left w:w="0" w:type="dxa"/>
              <w:bottom w:w="0" w:type="dxa"/>
              <w:right w:w="0" w:type="dxa"/>
            </w:tcMar>
            <w:vAlign w:val="bottom"/>
          </w:tcPr>
          <w:p w:rsidR="0005032C" w:rsidRDefault="0031592C">
            <w:pPr>
              <w:rPr>
                <w:color w:val="000000"/>
              </w:rPr>
            </w:pPr>
            <w:r>
              <w:rPr>
                <w:color w:val="000000"/>
              </w:rPr>
              <w:t xml:space="preserve"> </w:t>
            </w:r>
          </w:p>
        </w:tc>
        <w:tc>
          <w:tcPr>
            <w:tcW w:w="746" w:type="dxa"/>
            <w:tcMar>
              <w:top w:w="0" w:type="dxa"/>
              <w:left w:w="0" w:type="dxa"/>
              <w:bottom w:w="0" w:type="dxa"/>
              <w:right w:w="0" w:type="dxa"/>
            </w:tcMar>
            <w:vAlign w:val="bottom"/>
          </w:tcPr>
          <w:p w:rsidR="0005032C" w:rsidRDefault="0005032C">
            <w:pPr>
              <w:spacing w:line="1" w:lineRule="auto"/>
            </w:pPr>
          </w:p>
        </w:tc>
        <w:tc>
          <w:tcPr>
            <w:tcW w:w="2984" w:type="dxa"/>
            <w:gridSpan w:val="4"/>
            <w:vMerge w:val="restart"/>
            <w:tcBorders>
              <w:top w:val="single" w:sz="6" w:space="0" w:color="000000"/>
            </w:tcBorders>
            <w:tcMar>
              <w:top w:w="0" w:type="dxa"/>
              <w:left w:w="0" w:type="dxa"/>
              <w:bottom w:w="0" w:type="dxa"/>
              <w:right w:w="0" w:type="dxa"/>
            </w:tcMar>
          </w:tcPr>
          <w:p w:rsidR="0005032C" w:rsidRDefault="0031592C">
            <w:pPr>
              <w:jc w:val="center"/>
              <w:rPr>
                <w:color w:val="000000"/>
                <w:sz w:val="14"/>
                <w:szCs w:val="14"/>
              </w:rPr>
            </w:pPr>
            <w:r>
              <w:rPr>
                <w:color w:val="000000"/>
                <w:sz w:val="14"/>
                <w:szCs w:val="14"/>
              </w:rPr>
              <w:t>(телефон, e-</w:t>
            </w:r>
            <w:proofErr w:type="spellStart"/>
            <w:r>
              <w:rPr>
                <w:color w:val="000000"/>
                <w:sz w:val="14"/>
                <w:szCs w:val="14"/>
              </w:rPr>
              <w:t>mail</w:t>
            </w:r>
            <w:proofErr w:type="spellEnd"/>
            <w:r>
              <w:rPr>
                <w:color w:val="000000"/>
                <w:sz w:val="14"/>
                <w:szCs w:val="14"/>
              </w:rPr>
              <w:t>)</w:t>
            </w:r>
          </w:p>
        </w:tc>
        <w:tc>
          <w:tcPr>
            <w:tcW w:w="753" w:type="dxa"/>
            <w:tcMar>
              <w:top w:w="0" w:type="dxa"/>
              <w:left w:w="0" w:type="dxa"/>
              <w:bottom w:w="0" w:type="dxa"/>
              <w:right w:w="0" w:type="dxa"/>
            </w:tcMar>
            <w:vAlign w:val="bottom"/>
          </w:tcPr>
          <w:p w:rsidR="0005032C" w:rsidRDefault="0005032C">
            <w:pPr>
              <w:spacing w:line="1" w:lineRule="auto"/>
            </w:pPr>
          </w:p>
        </w:tc>
      </w:tr>
      <w:tr w:rsidR="0005032C">
        <w:trPr>
          <w:trHeight w:val="230"/>
        </w:trPr>
        <w:tc>
          <w:tcPr>
            <w:tcW w:w="10206" w:type="dxa"/>
            <w:gridSpan w:val="13"/>
            <w:vMerge w:val="restart"/>
            <w:tcMar>
              <w:top w:w="0" w:type="dxa"/>
              <w:left w:w="0" w:type="dxa"/>
              <w:bottom w:w="0" w:type="dxa"/>
              <w:right w:w="0" w:type="dxa"/>
            </w:tcMar>
            <w:vAlign w:val="bottom"/>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05032C">
              <w:tc>
                <w:tcPr>
                  <w:tcW w:w="10206" w:type="dxa"/>
                  <w:tcMar>
                    <w:top w:w="0" w:type="dxa"/>
                    <w:left w:w="0" w:type="dxa"/>
                    <w:bottom w:w="0" w:type="dxa"/>
                    <w:right w:w="0" w:type="dxa"/>
                  </w:tcMar>
                </w:tcPr>
                <w:p w:rsidR="0005032C" w:rsidRDefault="0031592C">
                  <w:r>
                    <w:rPr>
                      <w:color w:val="000000"/>
                    </w:rPr>
                    <w:t>25 января 2022 г.</w:t>
                  </w:r>
                </w:p>
              </w:tc>
            </w:tr>
          </w:tbl>
          <w:p w:rsidR="0005032C" w:rsidRDefault="0005032C">
            <w:pPr>
              <w:spacing w:line="1" w:lineRule="auto"/>
            </w:pPr>
          </w:p>
        </w:tc>
      </w:tr>
    </w:tbl>
    <w:p w:rsidR="0005032C" w:rsidRDefault="0005032C">
      <w:pPr>
        <w:sectPr w:rsidR="0005032C">
          <w:headerReference w:type="default" r:id="rId7"/>
          <w:footerReference w:type="default" r:id="rId8"/>
          <w:pgSz w:w="11905" w:h="16837"/>
          <w:pgMar w:top="1133" w:right="566" w:bottom="1133" w:left="1133" w:header="1133" w:footer="1133" w:gutter="0"/>
          <w:cols w:space="720"/>
        </w:sectPr>
      </w:pPr>
    </w:p>
    <w:p w:rsidR="0005032C" w:rsidRDefault="0005032C">
      <w:pPr>
        <w:rPr>
          <w:vanish/>
        </w:rPr>
      </w:pPr>
    </w:p>
    <w:tbl>
      <w:tblPr>
        <w:tblOverlap w:val="never"/>
        <w:tblW w:w="10206" w:type="dxa"/>
        <w:tblLayout w:type="fixed"/>
        <w:tblLook w:val="01E0" w:firstRow="1" w:lastRow="1" w:firstColumn="1" w:lastColumn="1" w:noHBand="0" w:noVBand="0"/>
      </w:tblPr>
      <w:tblGrid>
        <w:gridCol w:w="613"/>
        <w:gridCol w:w="613"/>
        <w:gridCol w:w="613"/>
        <w:gridCol w:w="613"/>
        <w:gridCol w:w="613"/>
        <w:gridCol w:w="613"/>
        <w:gridCol w:w="613"/>
        <w:gridCol w:w="613"/>
        <w:gridCol w:w="613"/>
        <w:gridCol w:w="613"/>
        <w:gridCol w:w="613"/>
        <w:gridCol w:w="613"/>
        <w:gridCol w:w="613"/>
        <w:gridCol w:w="2237"/>
      </w:tblGrid>
      <w:tr w:rsidR="0005032C" w:rsidRPr="0031592C">
        <w:trPr>
          <w:trHeight w:val="680"/>
        </w:trPr>
        <w:tc>
          <w:tcPr>
            <w:tcW w:w="10206" w:type="dxa"/>
            <w:gridSpan w:val="14"/>
            <w:vMerge w:val="restart"/>
            <w:tcMar>
              <w:top w:w="0" w:type="dxa"/>
              <w:left w:w="0" w:type="dxa"/>
              <w:bottom w:w="0" w:type="dxa"/>
              <w:right w:w="0" w:type="dxa"/>
            </w:tcMar>
            <w:vAlign w:val="center"/>
          </w:tcPr>
          <w:p w:rsidR="0005032C" w:rsidRPr="0031592C" w:rsidRDefault="0031592C">
            <w:pPr>
              <w:jc w:val="center"/>
              <w:rPr>
                <w:b/>
                <w:bCs/>
                <w:color w:val="000000"/>
                <w:sz w:val="24"/>
                <w:szCs w:val="24"/>
              </w:rPr>
            </w:pPr>
            <w:r w:rsidRPr="0031592C">
              <w:rPr>
                <w:b/>
                <w:bCs/>
                <w:color w:val="000000"/>
                <w:sz w:val="24"/>
                <w:szCs w:val="24"/>
              </w:rPr>
              <w:t>Сведения об основных положениях учетной политики учреждения</w:t>
            </w:r>
          </w:p>
        </w:tc>
      </w:tr>
      <w:tr w:rsidR="0005032C" w:rsidRPr="0031592C">
        <w:trPr>
          <w:trHeight w:val="680"/>
        </w:trPr>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613" w:type="dxa"/>
            <w:tcMar>
              <w:top w:w="0" w:type="dxa"/>
              <w:left w:w="0" w:type="dxa"/>
              <w:bottom w:w="0" w:type="dxa"/>
              <w:right w:w="0" w:type="dxa"/>
            </w:tcMar>
            <w:vAlign w:val="center"/>
          </w:tcPr>
          <w:p w:rsidR="0005032C" w:rsidRPr="0031592C" w:rsidRDefault="0005032C">
            <w:pPr>
              <w:spacing w:line="1" w:lineRule="auto"/>
              <w:rPr>
                <w:sz w:val="24"/>
                <w:szCs w:val="24"/>
              </w:rPr>
            </w:pPr>
          </w:p>
        </w:tc>
        <w:tc>
          <w:tcPr>
            <w:tcW w:w="2237" w:type="dxa"/>
            <w:vMerge w:val="restart"/>
            <w:tcMar>
              <w:top w:w="0" w:type="dxa"/>
              <w:left w:w="0" w:type="dxa"/>
              <w:bottom w:w="0" w:type="dxa"/>
              <w:right w:w="0" w:type="dxa"/>
            </w:tcMar>
            <w:vAlign w:val="center"/>
          </w:tcPr>
          <w:p w:rsidR="0005032C" w:rsidRPr="0031592C" w:rsidRDefault="0031592C">
            <w:pPr>
              <w:jc w:val="right"/>
              <w:rPr>
                <w:color w:val="000000"/>
                <w:sz w:val="24"/>
                <w:szCs w:val="24"/>
              </w:rPr>
            </w:pPr>
            <w:r w:rsidRPr="0031592C">
              <w:rPr>
                <w:color w:val="000000"/>
                <w:sz w:val="24"/>
                <w:szCs w:val="24"/>
              </w:rPr>
              <w:t>Таблица №4</w:t>
            </w:r>
          </w:p>
        </w:tc>
      </w:tr>
    </w:tbl>
    <w:p w:rsidR="0005032C" w:rsidRPr="0031592C" w:rsidRDefault="0005032C">
      <w:pPr>
        <w:rPr>
          <w:vanish/>
          <w:sz w:val="24"/>
          <w:szCs w:val="24"/>
        </w:rPr>
      </w:pPr>
      <w:bookmarkStart w:id="6" w:name="__bookmark_9"/>
      <w:bookmarkEnd w:id="6"/>
    </w:p>
    <w:tbl>
      <w:tblPr>
        <w:tblOverlap w:val="never"/>
        <w:tblW w:w="10206" w:type="dxa"/>
        <w:tblLayout w:type="fixed"/>
        <w:tblLook w:val="01E0" w:firstRow="1" w:lastRow="1" w:firstColumn="1" w:lastColumn="1" w:noHBand="0" w:noVBand="0"/>
      </w:tblPr>
      <w:tblGrid>
        <w:gridCol w:w="56"/>
        <w:gridCol w:w="2834"/>
        <w:gridCol w:w="850"/>
        <w:gridCol w:w="56"/>
        <w:gridCol w:w="1133"/>
        <w:gridCol w:w="608"/>
        <w:gridCol w:w="298"/>
        <w:gridCol w:w="1133"/>
        <w:gridCol w:w="695"/>
        <w:gridCol w:w="722"/>
        <w:gridCol w:w="20"/>
        <w:gridCol w:w="92"/>
        <w:gridCol w:w="551"/>
        <w:gridCol w:w="551"/>
        <w:gridCol w:w="551"/>
        <w:gridCol w:w="56"/>
      </w:tblGrid>
      <w:tr w:rsidR="0005032C" w:rsidRPr="0031592C" w:rsidTr="0031592C">
        <w:trPr>
          <w:trHeight w:val="680"/>
          <w:tblHeader/>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Наименование объекта учета</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Код счета</w:t>
            </w:r>
            <w:r w:rsidRPr="0031592C">
              <w:rPr>
                <w:color w:val="000000"/>
                <w:sz w:val="24"/>
                <w:szCs w:val="24"/>
              </w:rPr>
              <w:br/>
              <w:t>бухгалтерского учета</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Способ ведения бухгалтерского учета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Характеристика применяемого способа</w:t>
            </w:r>
          </w:p>
        </w:tc>
      </w:tr>
      <w:tr w:rsidR="0005032C" w:rsidRPr="0031592C" w:rsidTr="0031592C">
        <w:trPr>
          <w:trHeight w:val="322"/>
          <w:tblHeader/>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1</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2</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3</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5032C" w:rsidRPr="0031592C" w:rsidRDefault="0031592C">
            <w:pPr>
              <w:jc w:val="center"/>
              <w:rPr>
                <w:color w:val="000000"/>
                <w:sz w:val="24"/>
                <w:szCs w:val="24"/>
              </w:rPr>
            </w:pPr>
            <w:r w:rsidRPr="0031592C">
              <w:rPr>
                <w:color w:val="000000"/>
                <w:sz w:val="24"/>
                <w:szCs w:val="24"/>
              </w:rPr>
              <w:t>4</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Бланки строгой отчетности</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00003000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Оценка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Условная оценка: один бланк, один рубль</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Основные средства в эксплуатации</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00021000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Оценка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По балансовой стоимости введенного в эксплуатацию объекта</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Амортизация</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10400000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Методы начисления амортизации</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Линейный метод</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Материальные запасы</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10500000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Выбытие материальных запасов</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По средней фактической стоимости</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Затраты на изготовление готовой продукции, выполнение работ, услуг</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10900000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Периодичность закрытия счета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Ежемесячно в последний день месяца</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Расчеты по доходам</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20500000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Периодичность начисления доходов</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Ежемесячно в последний день месяца</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Расчеты по доходам</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20500000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Применение СГС "Долгосрочные договоры"</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 xml:space="preserve">Не применять СГС "Долгосрочные договоры" по договорам возмездного оказания услуг, срок действия которых не превышает один год, но даты начала и </w:t>
            </w:r>
            <w:proofErr w:type="gramStart"/>
            <w:r w:rsidRPr="0031592C">
              <w:rPr>
                <w:color w:val="000000"/>
                <w:sz w:val="24"/>
                <w:szCs w:val="24"/>
              </w:rPr>
              <w:t>окончания</w:t>
            </w:r>
            <w:proofErr w:type="gramEnd"/>
            <w:r w:rsidRPr="0031592C">
              <w:rPr>
                <w:color w:val="000000"/>
                <w:sz w:val="24"/>
                <w:szCs w:val="24"/>
              </w:rPr>
              <w:t xml:space="preserve"> исполнения которых приходятся на разные отчетные периоды</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Расчеты по платежам в бюджеты</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30300000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Периодичность начисления налогов</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В последний день периода, за который начисляются налоги</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Расходы будущих периодов</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40150000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Периодичность и размер перевода расходов будущих периодов в расходы текущего финансового года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Ежемесячно в течение периода, к которому они относятся</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Резервы предстоящих расходов</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40160000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Периодичность формирования и размер резервов</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Резерв предстоящей оплаты отпусков формируется 31.12 ежегодно исходя из данных о количестве дней неиспользованного отпуска по всем сотрудникам на указанную дату, предоставленных отделом кадров, и средней заработной платы по всем сотрудникам учреждения в целом.</w:t>
            </w:r>
            <w:r w:rsidRPr="0031592C">
              <w:rPr>
                <w:color w:val="000000"/>
                <w:sz w:val="24"/>
                <w:szCs w:val="24"/>
              </w:rPr>
              <w:br/>
              <w:t xml:space="preserve">Резерв </w:t>
            </w:r>
            <w:proofErr w:type="gramStart"/>
            <w:r w:rsidRPr="0031592C">
              <w:rPr>
                <w:color w:val="000000"/>
                <w:sz w:val="24"/>
                <w:szCs w:val="24"/>
              </w:rPr>
              <w:t>расходов, возникающих из претензионных требований и исков формируется</w:t>
            </w:r>
            <w:proofErr w:type="gramEnd"/>
            <w:r w:rsidRPr="0031592C">
              <w:rPr>
                <w:color w:val="000000"/>
                <w:sz w:val="24"/>
                <w:szCs w:val="24"/>
              </w:rPr>
              <w:t xml:space="preserve"> в случае предъявления учреждению претензии, иска в сумме претензии, иска.</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Принятые обязательства</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50201000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Момент возникновения обязательства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 xml:space="preserve">Дата размещения извещения, заключение договора, для заработной платы и </w:t>
            </w:r>
            <w:proofErr w:type="spellStart"/>
            <w:r w:rsidRPr="0031592C">
              <w:rPr>
                <w:color w:val="000000"/>
                <w:sz w:val="24"/>
                <w:szCs w:val="24"/>
              </w:rPr>
              <w:t>соцвзносов</w:t>
            </w:r>
            <w:proofErr w:type="spellEnd"/>
            <w:r w:rsidRPr="0031592C">
              <w:rPr>
                <w:color w:val="000000"/>
                <w:sz w:val="24"/>
                <w:szCs w:val="24"/>
              </w:rPr>
              <w:t xml:space="preserve"> - последний день месяца, для налогов - последний день периода, за который они начисляются</w:t>
            </w:r>
          </w:p>
        </w:tc>
      </w:tr>
      <w:tr w:rsidR="0005032C" w:rsidRPr="0031592C" w:rsidTr="0031592C">
        <w:trPr>
          <w:trHeight w:val="322"/>
        </w:trPr>
        <w:tc>
          <w:tcPr>
            <w:tcW w:w="3796" w:type="dxa"/>
            <w:gridSpan w:val="4"/>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Принятые денежные обязательства</w:t>
            </w:r>
          </w:p>
        </w:tc>
        <w:tc>
          <w:tcPr>
            <w:tcW w:w="17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jc w:val="center"/>
              <w:rPr>
                <w:color w:val="000000"/>
                <w:sz w:val="24"/>
                <w:szCs w:val="24"/>
              </w:rPr>
            </w:pPr>
            <w:r w:rsidRPr="0031592C">
              <w:rPr>
                <w:color w:val="000000"/>
                <w:sz w:val="24"/>
                <w:szCs w:val="24"/>
              </w:rPr>
              <w:t>50202000</w:t>
            </w:r>
          </w:p>
        </w:tc>
        <w:tc>
          <w:tcPr>
            <w:tcW w:w="2126" w:type="dxa"/>
            <w:gridSpan w:val="3"/>
            <w:tcBorders>
              <w:top w:val="single" w:sz="6" w:space="0" w:color="000000"/>
              <w:left w:val="single" w:sz="6" w:space="0" w:color="000000"/>
              <w:bottom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Момент возникновения обязательства</w:t>
            </w:r>
          </w:p>
        </w:tc>
        <w:tc>
          <w:tcPr>
            <w:tcW w:w="2543"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032C" w:rsidRPr="0031592C" w:rsidRDefault="0031592C">
            <w:pPr>
              <w:rPr>
                <w:color w:val="000000"/>
                <w:sz w:val="24"/>
                <w:szCs w:val="24"/>
              </w:rPr>
            </w:pPr>
            <w:r w:rsidRPr="0031592C">
              <w:rPr>
                <w:color w:val="000000"/>
                <w:sz w:val="24"/>
                <w:szCs w:val="24"/>
              </w:rPr>
              <w:t>В момент начисления задолженности перед контрагентом, заключения договора с предоплатой</w:t>
            </w:r>
          </w:p>
        </w:tc>
      </w:tr>
      <w:tr w:rsidR="0005032C" w:rsidRPr="0031592C" w:rsidTr="0031592C">
        <w:tc>
          <w:tcPr>
            <w:tcW w:w="56" w:type="dxa"/>
            <w:tcBorders>
              <w:top w:val="single" w:sz="6" w:space="0" w:color="000000"/>
            </w:tcBorders>
            <w:tcMar>
              <w:top w:w="0" w:type="dxa"/>
              <w:left w:w="0" w:type="dxa"/>
              <w:bottom w:w="0" w:type="dxa"/>
              <w:right w:w="0" w:type="dxa"/>
            </w:tcMar>
            <w:vAlign w:val="bottom"/>
          </w:tcPr>
          <w:p w:rsidR="0005032C" w:rsidRPr="0031592C" w:rsidRDefault="0031592C">
            <w:pPr>
              <w:rPr>
                <w:color w:val="000000"/>
                <w:sz w:val="24"/>
                <w:szCs w:val="24"/>
              </w:rPr>
            </w:pPr>
            <w:r w:rsidRPr="0031592C">
              <w:rPr>
                <w:color w:val="000000"/>
                <w:sz w:val="24"/>
                <w:szCs w:val="24"/>
              </w:rPr>
              <w:t xml:space="preserve"> </w:t>
            </w:r>
          </w:p>
        </w:tc>
        <w:tc>
          <w:tcPr>
            <w:tcW w:w="2834"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850"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56"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1133"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608"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298"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1133"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1417" w:type="dxa"/>
            <w:gridSpan w:val="2"/>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20"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92"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551"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551"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551"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c>
          <w:tcPr>
            <w:tcW w:w="56" w:type="dxa"/>
            <w:tcBorders>
              <w:top w:val="single" w:sz="6" w:space="0" w:color="000000"/>
            </w:tcBorders>
            <w:tcMar>
              <w:top w:w="0" w:type="dxa"/>
              <w:left w:w="0" w:type="dxa"/>
              <w:bottom w:w="0" w:type="dxa"/>
              <w:right w:w="0" w:type="dxa"/>
            </w:tcMar>
            <w:vAlign w:val="bottom"/>
          </w:tcPr>
          <w:p w:rsidR="0005032C" w:rsidRPr="0031592C" w:rsidRDefault="0005032C">
            <w:pPr>
              <w:spacing w:line="1" w:lineRule="auto"/>
              <w:rPr>
                <w:sz w:val="24"/>
                <w:szCs w:val="24"/>
              </w:rPr>
            </w:pPr>
          </w:p>
        </w:tc>
      </w:tr>
    </w:tbl>
    <w:p w:rsidR="00527479" w:rsidRPr="0031592C" w:rsidRDefault="00527479">
      <w:pPr>
        <w:rPr>
          <w:sz w:val="24"/>
          <w:szCs w:val="24"/>
        </w:rPr>
      </w:pPr>
    </w:p>
    <w:sectPr w:rsidR="00527479" w:rsidRPr="0031592C" w:rsidSect="0005032C">
      <w:headerReference w:type="default" r:id="rId9"/>
      <w:footerReference w:type="default" r:id="rId10"/>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32C" w:rsidRDefault="0005032C" w:rsidP="0005032C">
      <w:r>
        <w:separator/>
      </w:r>
    </w:p>
  </w:endnote>
  <w:endnote w:type="continuationSeparator" w:id="0">
    <w:p w:rsidR="0005032C" w:rsidRDefault="0005032C" w:rsidP="0005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05032C">
      <w:tc>
        <w:tcPr>
          <w:tcW w:w="10421" w:type="dxa"/>
        </w:tcPr>
        <w:p w:rsidR="0005032C" w:rsidRDefault="0005032C">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05032C">
      <w:tc>
        <w:tcPr>
          <w:tcW w:w="10421" w:type="dxa"/>
        </w:tcPr>
        <w:p w:rsidR="0005032C" w:rsidRDefault="0005032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32C" w:rsidRDefault="0005032C" w:rsidP="0005032C">
      <w:r>
        <w:separator/>
      </w:r>
    </w:p>
  </w:footnote>
  <w:footnote w:type="continuationSeparator" w:id="0">
    <w:p w:rsidR="0005032C" w:rsidRDefault="0005032C" w:rsidP="00050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05032C">
      <w:tc>
        <w:tcPr>
          <w:tcW w:w="10421" w:type="dxa"/>
        </w:tcPr>
        <w:p w:rsidR="0005032C" w:rsidRDefault="0005032C">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05032C">
      <w:tc>
        <w:tcPr>
          <w:tcW w:w="10421" w:type="dxa"/>
        </w:tcPr>
        <w:p w:rsidR="0005032C" w:rsidRDefault="0005032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2C"/>
    <w:rsid w:val="0005032C"/>
    <w:rsid w:val="001049E2"/>
    <w:rsid w:val="0031592C"/>
    <w:rsid w:val="00527479"/>
    <w:rsid w:val="0076655F"/>
    <w:rsid w:val="008D6F96"/>
    <w:rsid w:val="0095379B"/>
    <w:rsid w:val="00CA2DB2"/>
    <w:rsid w:val="00DB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0503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050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8476</Words>
  <Characters>48315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Перикова Анна Николаевна</dc:creator>
  <cp:lastModifiedBy>Перикова Анна Николаевна</cp:lastModifiedBy>
  <cp:revision>8</cp:revision>
  <dcterms:created xsi:type="dcterms:W3CDTF">2022-03-23T14:29:00Z</dcterms:created>
  <dcterms:modified xsi:type="dcterms:W3CDTF">2022-03-23T14:40:00Z</dcterms:modified>
</cp:coreProperties>
</file>